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333333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宋体" w:hAnsi="宋体" w:eastAsia="宋体"/>
          <w:b/>
          <w:bCs/>
          <w:color w:val="333333"/>
          <w:sz w:val="44"/>
          <w:szCs w:val="44"/>
          <w:shd w:val="clear" w:color="auto" w:fill="FFFFFF"/>
        </w:rPr>
        <w:t>安徽财经大学第三届短视频创意设计大赛规程</w:t>
      </w:r>
    </w:p>
    <w:bookmarkEnd w:id="1"/>
    <w:p>
      <w:pPr>
        <w:jc w:val="center"/>
        <w:rPr>
          <w:rFonts w:ascii="宋体" w:hAnsi="宋体" w:eastAsia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jc w:val="center"/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赛事时间安排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报名时间：于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月1日至5月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日（星期一）晚上22时前登录“智慧校园-学科竞赛申报审核-安徽财经大学创新创业管理平台”；通过“报名参赛”模块填写“项目成员、指导教师”进行报名。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初赛作品于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日（星期日）晚上22时前将视频作品及作品简介以附件形式发送到大赛主办邮箱 </w:t>
      </w:r>
      <w:r>
        <w:fldChar w:fldCharType="begin"/>
      </w:r>
      <w:r>
        <w:instrText xml:space="preserve"> HYPERLINK "mailto:aojioaxiaoyou@163.com"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</w:rPr>
        <w:t>DZSWXH1122@163.com</w:t>
      </w:r>
      <w:r>
        <w:rPr>
          <w:rStyle w:val="7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决赛于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日（星期日）举行，时间地点待定。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二、参赛要求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大赛以团队形式参加，参赛团队由1-4人组成，参赛选手不可以同时报名参加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多个团队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每个团队可自行配备1位指导教师。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作品以视频形式提交，并附上作品简介，文件名统一为：团队名+作品名+赛道选择。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视频作品以mp4格式提交，时间长度不超过三分钟，大小不超过300m</w:t>
      </w:r>
      <w:r>
        <w:rPr>
          <w:rFonts w:hint="eastAsia" w:ascii="仿宋" w:hAnsi="仿宋" w:eastAsia="仿宋" w:cs="仿宋"/>
          <w:sz w:val="32"/>
          <w:szCs w:val="32"/>
        </w:rPr>
        <w:t>b。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</w:t>
      </w:r>
      <w:r>
        <w:rPr>
          <w:rFonts w:ascii="仿宋" w:hAnsi="仿宋" w:eastAsia="仿宋" w:cs="仿宋"/>
          <w:b/>
          <w:sz w:val="32"/>
          <w:szCs w:val="32"/>
        </w:rPr>
        <w:t>评分细则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1．初赛阶段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初赛阶段老师将会对视频及内容简介进行评审，按评审分数进行排名选出队伍进入决赛，评分细则如表1所示。 </w:t>
      </w:r>
    </w:p>
    <w:p>
      <w:pPr>
        <w:pStyle w:val="8"/>
        <w:spacing w:line="360" w:lineRule="auto"/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表1 视频内容部分评分标准</w:t>
      </w:r>
    </w:p>
    <w:tbl>
      <w:tblPr>
        <w:tblStyle w:val="10"/>
        <w:tblW w:w="7763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570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bookmarkStart w:id="0" w:name="_Hlk69071173"/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指标（分值）</w:t>
            </w: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指标说明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赛道内容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20分）</w:t>
            </w: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视频内容是否符合赛道标准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视频内容是否充实完整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视频内容是否符合社会主义核心价值观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内容是否具有感染力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内容是否具有观赏价值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新颖性</w:t>
            </w:r>
          </w:p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10分）</w:t>
            </w: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内容是否独特有新意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restart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表现力</w:t>
            </w:r>
          </w:p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30分）</w:t>
            </w: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主体形象是否突出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空间感是否有所体现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画面内涵是否丰富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restart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整体结构</w:t>
            </w:r>
          </w:p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15分）</w:t>
            </w: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主题是否明了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内容是否连贯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是否个人耳目一新的感觉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是否有触动感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restart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制作技术</w:t>
            </w:r>
          </w:p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25分）</w:t>
            </w: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拍摄角度是否新颖适宜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画面是否清晰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声音与音乐是否有感染力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>
            <w:pPr>
              <w:pStyle w:val="8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是否运用高级视频制作技巧</w:t>
            </w:r>
          </w:p>
        </w:tc>
      </w:tr>
      <w:bookmarkEnd w:id="0"/>
    </w:tbl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2．决赛阶段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线下讲解：评分细则如表2所示。</w:t>
      </w:r>
    </w:p>
    <w:p>
      <w:pPr>
        <w:pStyle w:val="8"/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表2 决赛评分标准</w:t>
      </w:r>
    </w:p>
    <w:tbl>
      <w:tblPr>
        <w:tblStyle w:val="10"/>
        <w:tblW w:w="7680" w:type="dxa"/>
        <w:tblInd w:w="313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576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指标（分值）</w:t>
            </w: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指标说明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作品内容（50分）</w:t>
            </w: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符合赛道要求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主体形象突出，表现具有张力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具有新颖性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内容连贯，给人以触动感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拍摄角度适宜，画面清晰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运用高级视频制作技巧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答辩情况（40分）</w:t>
            </w: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条理清晰，内容明确，语言简练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对评审提出的问题准确回答，具有针对性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288" w:hRule="atLeast"/>
        </w:trPr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时间把握合理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回答内容具有逻辑推理过程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队伍情况（10分）</w:t>
            </w:r>
          </w:p>
        </w:tc>
        <w:tc>
          <w:tcPr>
            <w:tcW w:w="5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衣着整齐适宜，仪表整洁，团队分工清晰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82878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030DD5"/>
    <w:multiLevelType w:val="multilevel"/>
    <w:tmpl w:val="6F030DD5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WQ5MjdlYzQxZGI5ZDdhMWUxOTBiMjNiY2IwYzQifQ=="/>
  </w:docVars>
  <w:rsids>
    <w:rsidRoot w:val="00E20C77"/>
    <w:rsid w:val="00054595"/>
    <w:rsid w:val="00437469"/>
    <w:rsid w:val="00461DE5"/>
    <w:rsid w:val="004623A0"/>
    <w:rsid w:val="006C00BC"/>
    <w:rsid w:val="006E0583"/>
    <w:rsid w:val="009056D3"/>
    <w:rsid w:val="009929DF"/>
    <w:rsid w:val="009F6C9E"/>
    <w:rsid w:val="00AA1CBD"/>
    <w:rsid w:val="00CA666F"/>
    <w:rsid w:val="00D2240D"/>
    <w:rsid w:val="00E20ACE"/>
    <w:rsid w:val="00E20C77"/>
    <w:rsid w:val="0DF56B9A"/>
    <w:rsid w:val="2B965914"/>
    <w:rsid w:val="3341553A"/>
    <w:rsid w:val="5A745BE6"/>
    <w:rsid w:val="7492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列表段落1"/>
    <w:basedOn w:val="1"/>
    <w:unhideWhenUsed/>
    <w:uiPriority w:val="99"/>
    <w:pPr>
      <w:ind w:firstLine="420" w:firstLineChars="200"/>
    </w:pPr>
  </w:style>
  <w:style w:type="table" w:customStyle="1" w:styleId="10">
    <w:name w:val="网格型浅色1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1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无格式表格 21"/>
    <w:basedOn w:val="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3">
    <w:name w:val="无格式表格 31"/>
    <w:basedOn w:val="4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4">
    <w:name w:val="无格式表格 41"/>
    <w:basedOn w:val="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5">
    <w:name w:val="无格式表格 51"/>
    <w:basedOn w:val="4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6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aufe</Company>
  <Pages>3</Pages>
  <Words>774</Words>
  <Characters>812</Characters>
  <Lines>6</Lines>
  <Paragraphs>1</Paragraphs>
  <TotalTime>55</TotalTime>
  <ScaleCrop>false</ScaleCrop>
  <LinksUpToDate>false</LinksUpToDate>
  <CharactersWithSpaces>816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2021-03-20T15:34:00Z</dcterms:created>
  <dc:creator>W</dc:creator>
  <cp:lastModifiedBy>随缘</cp:lastModifiedBy>
  <dcterms:modified xsi:type="dcterms:W3CDTF">2023-04-28T02:42:43Z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D02DFB95908B4439863A7583BBEE772B_13</vt:lpwstr>
  </property>
</Properties>
</file>