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27" w:rsidRDefault="009B2305">
      <w:pPr>
        <w:spacing w:line="580" w:lineRule="exact"/>
        <w:rPr>
          <w:rFonts w:ascii="方正仿宋_GBK" w:hAnsi="方正仿宋_GBK" w:cs="方正仿宋_GBK"/>
          <w:spacing w:val="-2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pacing w:val="-20"/>
          <w:szCs w:val="32"/>
        </w:rPr>
        <w:t>附件4</w:t>
      </w:r>
    </w:p>
    <w:p w:rsidR="00263127" w:rsidRPr="004B57DE" w:rsidRDefault="009B2305">
      <w:pPr>
        <w:spacing w:line="580" w:lineRule="exact"/>
        <w:jc w:val="center"/>
        <w:rPr>
          <w:rFonts w:ascii="方正小标宋简体" w:eastAsia="方正小标宋简体" w:hAnsi="仿宋" w:cs="仿宋"/>
          <w:kern w:val="0"/>
          <w:sz w:val="44"/>
          <w:szCs w:val="44"/>
        </w:rPr>
      </w:pPr>
      <w:r w:rsidRPr="004B57DE">
        <w:rPr>
          <w:rFonts w:ascii="方正小标宋简体" w:eastAsia="方正小标宋简体" w:hAnsi="方正仿宋_GBK" w:cs="方正仿宋_GBK" w:hint="eastAsia"/>
          <w:kern w:val="0"/>
          <w:sz w:val="28"/>
          <w:szCs w:val="28"/>
        </w:rPr>
        <w:t xml:space="preserve"> </w:t>
      </w:r>
      <w:r w:rsidRPr="004B57DE">
        <w:rPr>
          <w:rFonts w:ascii="方正小标宋简体" w:eastAsia="方正小标宋简体" w:hAnsi="仿宋" w:cs="仿宋" w:hint="eastAsia"/>
          <w:kern w:val="0"/>
          <w:sz w:val="44"/>
          <w:szCs w:val="44"/>
        </w:rPr>
        <w:t>职业角色情景模拟评分标准表</w:t>
      </w:r>
    </w:p>
    <w:p w:rsidR="00263127" w:rsidRDefault="009B2305">
      <w:pPr>
        <w:spacing w:line="580" w:lineRule="exact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6367"/>
      </w:tblGrid>
      <w:tr w:rsidR="00263127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具体描述</w:t>
            </w:r>
          </w:p>
        </w:tc>
      </w:tr>
      <w:tr w:rsidR="00263127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情景设计逼真、道具使用合理</w:t>
            </w:r>
          </w:p>
        </w:tc>
      </w:tr>
      <w:tr w:rsidR="00263127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模拟内容及效果（40分）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职业模拟真实感强，显现职场精彩亮点、内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32"/>
              </w:rPr>
              <w:t>容和表现力丰富，</w:t>
            </w:r>
          </w:p>
        </w:tc>
      </w:tr>
      <w:tr w:rsidR="00263127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衣着整洁，仪表端庄，谈吐文雅，精神饱满</w:t>
            </w:r>
          </w:p>
        </w:tc>
      </w:tr>
      <w:tr w:rsidR="00263127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27" w:rsidRDefault="009B2305" w:rsidP="00D478A4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职业符合自身鲜明特点，具有创造性</w:t>
            </w:r>
          </w:p>
        </w:tc>
      </w:tr>
    </w:tbl>
    <w:p w:rsidR="00263127" w:rsidRDefault="00263127" w:rsidP="0036721E">
      <w:pPr>
        <w:spacing w:line="600" w:lineRule="exact"/>
      </w:pPr>
    </w:p>
    <w:sectPr w:rsidR="0026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91" w:rsidRDefault="00B94491" w:rsidP="0036721E">
      <w:r>
        <w:separator/>
      </w:r>
    </w:p>
  </w:endnote>
  <w:endnote w:type="continuationSeparator" w:id="0">
    <w:p w:rsidR="00B94491" w:rsidRDefault="00B94491" w:rsidP="003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91" w:rsidRDefault="00B94491" w:rsidP="0036721E">
      <w:r>
        <w:separator/>
      </w:r>
    </w:p>
  </w:footnote>
  <w:footnote w:type="continuationSeparator" w:id="0">
    <w:p w:rsidR="00B94491" w:rsidRDefault="00B94491" w:rsidP="0036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42049"/>
    <w:rsid w:val="00263127"/>
    <w:rsid w:val="0036721E"/>
    <w:rsid w:val="004B57DE"/>
    <w:rsid w:val="009B2305"/>
    <w:rsid w:val="00B94491"/>
    <w:rsid w:val="00D465B8"/>
    <w:rsid w:val="00D478A4"/>
    <w:rsid w:val="135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19C3D4-EAA7-41B9-970A-43A4ACDC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721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6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721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4B57DE"/>
    <w:rPr>
      <w:sz w:val="18"/>
      <w:szCs w:val="18"/>
    </w:rPr>
  </w:style>
  <w:style w:type="character" w:customStyle="1" w:styleId="a8">
    <w:name w:val="批注框文本 字符"/>
    <w:basedOn w:val="a0"/>
    <w:link w:val="a7"/>
    <w:rsid w:val="004B57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gin.</dc:creator>
  <cp:lastModifiedBy>宁倩倩</cp:lastModifiedBy>
  <cp:revision>5</cp:revision>
  <cp:lastPrinted>2022-03-17T01:11:00Z</cp:lastPrinted>
  <dcterms:created xsi:type="dcterms:W3CDTF">2022-03-13T06:15:00Z</dcterms:created>
  <dcterms:modified xsi:type="dcterms:W3CDTF">2022-03-17T07:23:00Z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A77039B1EA5943B08E08721F4D394C5D</vt:lpwstr>
  </property>
</Properties>
</file>