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CE620">
      <w:pPr>
        <w:spacing w:line="60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 w14:paraId="1BC4B2D8">
      <w:pPr>
        <w:jc w:val="center"/>
        <w:rPr>
          <w:rFonts w:ascii="黑体" w:hAnsi="黑体" w:eastAsia="黑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333333"/>
          <w:sz w:val="36"/>
          <w:szCs w:val="36"/>
          <w:shd w:val="clear" w:color="auto" w:fill="FFFFFF"/>
        </w:rPr>
        <w:t>第</w:t>
      </w:r>
      <w:r>
        <w:rPr>
          <w:rFonts w:hint="eastAsia" w:ascii="黑体" w:hAnsi="黑体" w:eastAsia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/>
          <w:b/>
          <w:bCs/>
          <w:color w:val="333333"/>
          <w:sz w:val="36"/>
          <w:szCs w:val="36"/>
          <w:shd w:val="clear" w:color="auto" w:fill="FFFFFF"/>
        </w:rPr>
        <w:t>届安徽财经大学直播电商创业大赛规程</w:t>
      </w:r>
    </w:p>
    <w:p w14:paraId="7D5A8B4F">
      <w:pPr>
        <w:jc w:val="center"/>
      </w:pPr>
    </w:p>
    <w:p w14:paraId="159F4592">
      <w:pPr>
        <w:spacing w:line="360" w:lineRule="auto"/>
        <w:ind w:firstLine="602" w:firstLineChars="20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一、活动时间安排</w:t>
      </w:r>
    </w:p>
    <w:p w14:paraId="1A3CACDC">
      <w:pPr>
        <w:spacing w:line="600" w:lineRule="exact"/>
        <w:ind w:firstLine="600" w:firstLineChars="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</w:t>
      </w:r>
      <w:r>
        <w:rPr>
          <w:rFonts w:ascii="仿宋" w:hAnsi="仿宋" w:eastAsia="仿宋" w:cs="仿宋"/>
          <w:sz w:val="30"/>
          <w:szCs w:val="30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</w:rPr>
        <w:t>日前登录“智慧校园-学科竞赛申报审核-安徽财经大学创新创业管理平台”报名；通过“报名参赛”模块填写相关信息。同时在比赛群内填好相关报名信息。</w:t>
      </w:r>
    </w:p>
    <w:p w14:paraId="24C03DF4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直播电商创业培训于</w:t>
      </w:r>
      <w:r>
        <w:rPr>
          <w:rFonts w:ascii="仿宋" w:hAnsi="仿宋" w:eastAsia="仿宋" w:cs="仿宋"/>
          <w:sz w:val="30"/>
          <w:szCs w:val="30"/>
        </w:rPr>
        <w:t>10月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ascii="仿宋" w:hAnsi="仿宋" w:eastAsia="仿宋" w:cs="仿宋"/>
          <w:sz w:val="30"/>
          <w:szCs w:val="30"/>
        </w:rPr>
        <w:t>日-11月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</w:t>
      </w:r>
      <w:r>
        <w:rPr>
          <w:rFonts w:ascii="仿宋" w:hAnsi="仿宋" w:eastAsia="仿宋" w:cs="仿宋"/>
          <w:sz w:val="30"/>
          <w:szCs w:val="30"/>
        </w:rPr>
        <w:t>日（暂定）</w:t>
      </w:r>
      <w:r>
        <w:rPr>
          <w:rFonts w:hint="eastAsia" w:ascii="仿宋" w:hAnsi="仿宋" w:eastAsia="仿宋" w:cs="仿宋"/>
          <w:sz w:val="30"/>
          <w:szCs w:val="30"/>
        </w:rPr>
        <w:t>在管理类跨专业综合实验室开展，具体时间另行通知。</w:t>
      </w:r>
    </w:p>
    <w:p w14:paraId="7E157ECC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直播电商实操阶段于</w:t>
      </w:r>
      <w:r>
        <w:rPr>
          <w:rFonts w:ascii="仿宋" w:hAnsi="仿宋" w:eastAsia="仿宋" w:cs="仿宋"/>
          <w:sz w:val="30"/>
          <w:szCs w:val="30"/>
        </w:rPr>
        <w:t>11月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ascii="仿宋" w:hAnsi="仿宋" w:eastAsia="仿宋" w:cs="仿宋"/>
          <w:sz w:val="30"/>
          <w:szCs w:val="30"/>
        </w:rPr>
        <w:t>日-11月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ascii="仿宋" w:hAnsi="仿宋" w:eastAsia="仿宋" w:cs="仿宋"/>
          <w:sz w:val="30"/>
          <w:szCs w:val="30"/>
        </w:rPr>
        <w:t>日（暂定）</w:t>
      </w:r>
      <w:r>
        <w:rPr>
          <w:rFonts w:hint="eastAsia" w:ascii="仿宋" w:hAnsi="仿宋" w:eastAsia="仿宋" w:cs="仿宋"/>
          <w:sz w:val="30"/>
          <w:szCs w:val="30"/>
        </w:rPr>
        <w:t>在管理类跨专业综合实验室开展。</w:t>
      </w:r>
    </w:p>
    <w:p w14:paraId="19AE4B0D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路演与</w:t>
      </w:r>
      <w:r>
        <w:rPr>
          <w:rFonts w:hint="eastAsia" w:ascii="仿宋" w:hAnsi="仿宋" w:eastAsia="仿宋" w:cs="仿宋"/>
          <w:sz w:val="30"/>
          <w:szCs w:val="30"/>
        </w:rPr>
        <w:t>颁奖</w:t>
      </w:r>
      <w:r>
        <w:rPr>
          <w:rFonts w:ascii="仿宋" w:hAnsi="仿宋" w:eastAsia="仿宋" w:cs="仿宋"/>
          <w:sz w:val="30"/>
          <w:szCs w:val="30"/>
        </w:rPr>
        <w:t>仪式</w:t>
      </w:r>
      <w:r>
        <w:rPr>
          <w:rFonts w:hint="eastAsia" w:ascii="仿宋" w:hAnsi="仿宋" w:eastAsia="仿宋" w:cs="仿宋"/>
          <w:sz w:val="30"/>
          <w:szCs w:val="30"/>
        </w:rPr>
        <w:t>于</w:t>
      </w:r>
      <w:r>
        <w:rPr>
          <w:rFonts w:ascii="仿宋" w:hAnsi="仿宋" w:eastAsia="仿宋" w:cs="仿宋"/>
          <w:sz w:val="30"/>
          <w:szCs w:val="30"/>
        </w:rPr>
        <w:t>11月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ascii="仿宋" w:hAnsi="仿宋" w:eastAsia="仿宋" w:cs="仿宋"/>
          <w:sz w:val="30"/>
          <w:szCs w:val="30"/>
        </w:rPr>
        <w:t>日（暂定）</w:t>
      </w:r>
      <w:r>
        <w:rPr>
          <w:rFonts w:hint="eastAsia" w:ascii="仿宋" w:hAnsi="仿宋" w:eastAsia="仿宋" w:cs="仿宋"/>
          <w:sz w:val="30"/>
          <w:szCs w:val="30"/>
        </w:rPr>
        <w:t>在</w:t>
      </w:r>
      <w:r>
        <w:rPr>
          <w:rFonts w:ascii="仿宋" w:hAnsi="仿宋" w:eastAsia="仿宋" w:cs="仿宋"/>
          <w:sz w:val="30"/>
          <w:szCs w:val="30"/>
        </w:rPr>
        <w:t>管理类跨专业综合实验室</w:t>
      </w:r>
      <w:r>
        <w:rPr>
          <w:rFonts w:hint="eastAsia" w:ascii="仿宋" w:hAnsi="仿宋" w:eastAsia="仿宋" w:cs="仿宋"/>
          <w:sz w:val="30"/>
          <w:szCs w:val="30"/>
        </w:rPr>
        <w:t>（求真楼3</w:t>
      </w:r>
      <w:r>
        <w:rPr>
          <w:rFonts w:ascii="仿宋" w:hAnsi="仿宋" w:eastAsia="仿宋" w:cs="仿宋"/>
          <w:sz w:val="30"/>
          <w:szCs w:val="30"/>
        </w:rPr>
        <w:t>02</w:t>
      </w:r>
      <w:r>
        <w:rPr>
          <w:rFonts w:hint="eastAsia" w:ascii="仿宋" w:hAnsi="仿宋" w:eastAsia="仿宋" w:cs="仿宋"/>
          <w:sz w:val="30"/>
          <w:szCs w:val="30"/>
        </w:rPr>
        <w:t>）开展。</w:t>
      </w:r>
    </w:p>
    <w:p w14:paraId="4E81FDC6">
      <w:pPr>
        <w:spacing w:line="360" w:lineRule="auto"/>
        <w:ind w:firstLine="602" w:firstLineChars="20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二、活动要求</w:t>
      </w:r>
    </w:p>
    <w:p w14:paraId="048B6ABC">
      <w:pPr>
        <w:spacing w:line="600" w:lineRule="exact"/>
        <w:ind w:firstLine="600" w:firstLineChars="200"/>
        <w:jc w:val="left"/>
        <w:rPr>
          <w:rFonts w:hint="eastAsia"/>
        </w:rPr>
      </w:pPr>
      <w:r>
        <w:rPr>
          <w:rFonts w:hint="eastAsia" w:ascii="仿宋" w:hAnsi="仿宋" w:eastAsia="仿宋" w:cs="仿宋"/>
          <w:sz w:val="30"/>
          <w:szCs w:val="30"/>
        </w:rPr>
        <w:t>面向全校对直播电商创业有想法并愿意实操的同学，拟采取团队竞赛方式，每支参赛队伍由3人组成，参加直播电商创业培训和比赛，比赛将采用“抖音”作为赛事平台，所有团队不仅要遵循抖音平台的操作细则和言论要求，还需要遵循“安徽财经大学新媒体建设与管理办法（修订）”的文件要求，所有直播环节均需录像、录屏，并提交至</w:t>
      </w:r>
      <w:bookmarkStart w:id="1" w:name="_GoBack"/>
      <w:r>
        <w:rPr>
          <w:rFonts w:hint="eastAsia" w:ascii="仿宋" w:hAnsi="仿宋" w:eastAsia="仿宋" w:cs="仿宋"/>
          <w:sz w:val="30"/>
          <w:szCs w:val="30"/>
        </w:rPr>
        <w:t>赛事邮箱：</w:t>
      </w:r>
      <w:r>
        <w:rPr>
          <w:rFonts w:hint="default" w:ascii="Times New Roman" w:hAnsi="Times New Roman" w:cs="Times New Roman"/>
          <w:sz w:val="30"/>
          <w:szCs w:val="30"/>
        </w:rPr>
        <w:fldChar w:fldCharType="begin"/>
      </w:r>
      <w:r>
        <w:rPr>
          <w:rFonts w:hint="default" w:ascii="Times New Roman" w:hAnsi="Times New Roman" w:cs="Times New Roman"/>
          <w:sz w:val="30"/>
          <w:szCs w:val="30"/>
        </w:rPr>
        <w:instrText xml:space="preserve"> HYPERLINK "mailto:zbds2025@yeah.net" </w:instrText>
      </w:r>
      <w:r>
        <w:rPr>
          <w:rFonts w:hint="default" w:ascii="Times New Roman" w:hAnsi="Times New Roman" w:cs="Times New Roman"/>
          <w:sz w:val="30"/>
          <w:szCs w:val="30"/>
        </w:rPr>
        <w:fldChar w:fldCharType="separate"/>
      </w:r>
      <w:r>
        <w:rPr>
          <w:rStyle w:val="8"/>
          <w:rFonts w:hint="default" w:ascii="Times New Roman" w:hAnsi="Times New Roman" w:cs="Times New Roman"/>
          <w:sz w:val="30"/>
          <w:szCs w:val="30"/>
        </w:rPr>
        <w:t>zbds2025@yeah.net</w:t>
      </w:r>
      <w:r>
        <w:rPr>
          <w:rFonts w:hint="default" w:ascii="Times New Roman" w:hAnsi="Times New Roman" w:cs="Times New Roman"/>
          <w:sz w:val="30"/>
          <w:szCs w:val="30"/>
        </w:rPr>
        <w:fldChar w:fldCharType="end"/>
      </w:r>
      <w:bookmarkEnd w:id="1"/>
    </w:p>
    <w:p w14:paraId="1B390A47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所有参赛队伍需遵循我校“诚信博学，知行统一”的校训，诚信比赛，如有违背，赛事有权取消比赛资格。</w:t>
      </w:r>
    </w:p>
    <w:p w14:paraId="2A4CD50E">
      <w:pPr>
        <w:spacing w:line="360" w:lineRule="auto"/>
        <w:ind w:firstLine="602" w:firstLineChars="20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如在比赛中出现争议，一切以赛事组委会为最终解释。</w:t>
      </w:r>
    </w:p>
    <w:p w14:paraId="6096502D">
      <w:pPr>
        <w:numPr>
          <w:ilvl w:val="0"/>
          <w:numId w:val="1"/>
        </w:numPr>
        <w:tabs>
          <w:tab w:val="left" w:pos="587"/>
        </w:tabs>
        <w:spacing w:line="360" w:lineRule="auto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赛程</w:t>
      </w:r>
    </w:p>
    <w:p w14:paraId="018EC33D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比赛分为四个阶段。</w:t>
      </w:r>
    </w:p>
    <w:p w14:paraId="5CE4BC6C">
      <w:pPr>
        <w:numPr>
          <w:ilvl w:val="0"/>
          <w:numId w:val="2"/>
        </w:numPr>
        <w:tabs>
          <w:tab w:val="left" w:pos="587"/>
        </w:tabs>
        <w:spacing w:line="360" w:lineRule="auto"/>
        <w:ind w:left="84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第一阶段</w:t>
      </w:r>
    </w:p>
    <w:p w14:paraId="57892933">
      <w:pPr>
        <w:spacing w:line="600" w:lineRule="exact"/>
        <w:ind w:firstLine="600" w:firstLineChars="20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在比赛开幕式后一周内，提交团队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风采视频</w:t>
      </w:r>
      <w:r>
        <w:rPr>
          <w:rFonts w:hint="eastAsia" w:ascii="仿宋" w:hAnsi="仿宋" w:eastAsia="仿宋" w:cs="仿宋"/>
          <w:sz w:val="30"/>
          <w:szCs w:val="30"/>
        </w:rPr>
        <w:t>（1分钟以内），形式不限，体现出团队的创作能力、拍摄能力及对直播电商的理解能力，组委会将组织评委集体评分。这一阶段后，保留总参赛团队数90%的团队进入第二阶段。</w:t>
      </w:r>
    </w:p>
    <w:p w14:paraId="43FE6E4E">
      <w:pPr>
        <w:numPr>
          <w:ilvl w:val="0"/>
          <w:numId w:val="2"/>
        </w:numPr>
        <w:tabs>
          <w:tab w:val="left" w:pos="587"/>
        </w:tabs>
        <w:spacing w:line="360" w:lineRule="auto"/>
        <w:ind w:left="84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第二阶段</w:t>
      </w:r>
    </w:p>
    <w:p w14:paraId="12DA8BF1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进行直播实操前，将对团队积累粉丝的能力进行考察，团队将指定一个抖音账号作为后期参赛账号，按照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增加粉丝的数量</w:t>
      </w:r>
      <w:r>
        <w:rPr>
          <w:rFonts w:hint="eastAsia" w:ascii="仿宋" w:hAnsi="仿宋" w:eastAsia="仿宋" w:cs="仿宋"/>
          <w:sz w:val="30"/>
          <w:szCs w:val="30"/>
        </w:rPr>
        <w:t>进行排名，结合培训得分，保留总参赛团队数50%的团队进入第三阶段。</w:t>
      </w:r>
    </w:p>
    <w:p w14:paraId="65375BB7">
      <w:pPr>
        <w:numPr>
          <w:ilvl w:val="0"/>
          <w:numId w:val="2"/>
        </w:numPr>
        <w:tabs>
          <w:tab w:val="left" w:pos="587"/>
        </w:tabs>
        <w:spacing w:line="360" w:lineRule="auto"/>
        <w:ind w:left="84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第三阶段</w:t>
      </w:r>
    </w:p>
    <w:p w14:paraId="17C65A0B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在第二次培训之后，各团队可自由选择赛事指定商品进行产品宣传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短视频</w:t>
      </w:r>
      <w:r>
        <w:rPr>
          <w:rFonts w:hint="eastAsia" w:ascii="仿宋" w:hAnsi="仿宋" w:eastAsia="仿宋" w:cs="仿宋"/>
          <w:sz w:val="30"/>
          <w:szCs w:val="30"/>
        </w:rPr>
        <w:t>的拍摄制作，以及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直播脚本</w:t>
      </w:r>
      <w:r>
        <w:rPr>
          <w:rFonts w:hint="eastAsia" w:ascii="仿宋" w:hAnsi="仿宋" w:eastAsia="仿宋" w:cs="仿宋"/>
          <w:sz w:val="30"/>
          <w:szCs w:val="30"/>
        </w:rPr>
        <w:t>文案（不限制产品）的创作，体现出团队对产品卖点的创意和呈现能力。在直播实操环节之前，团队提交1个产品宣传短视频和直播脚本文案，组委会将组织评委集体评分。这一阶段后，结合粉丝增量和培训得分，保留总参赛团队数20%的团队进入第四阶段。</w:t>
      </w:r>
    </w:p>
    <w:p w14:paraId="2F791451">
      <w:pPr>
        <w:numPr>
          <w:ilvl w:val="0"/>
          <w:numId w:val="2"/>
        </w:numPr>
        <w:tabs>
          <w:tab w:val="left" w:pos="587"/>
        </w:tabs>
        <w:spacing w:line="360" w:lineRule="auto"/>
        <w:ind w:left="84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第四阶段</w:t>
      </w:r>
    </w:p>
    <w:p w14:paraId="3A12B2FA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第四阶段包括两个部分，分别是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直播实操</w:t>
      </w:r>
      <w:r>
        <w:rPr>
          <w:rFonts w:hint="eastAsia" w:ascii="仿宋" w:hAnsi="仿宋" w:eastAsia="仿宋" w:cs="仿宋"/>
          <w:sz w:val="30"/>
          <w:szCs w:val="30"/>
        </w:rPr>
        <w:t>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路演汇报</w:t>
      </w:r>
      <w:r>
        <w:rPr>
          <w:rFonts w:hint="eastAsia" w:ascii="仿宋" w:hAnsi="仿宋" w:eastAsia="仿宋" w:cs="仿宋"/>
          <w:sz w:val="30"/>
          <w:szCs w:val="30"/>
        </w:rPr>
        <w:t>，这两个部分先后进行。在直播实操阶段，各队伍将在抖音平台进行直播带货，近距离感受直播电商的魅力。在直播实操阶段后，各队伍需将比赛期间的项目实施过程以幻灯片的形式进行陈述，重点陈述团队定位、项目计划、实操亮点和经验总结，组委会将组织评委集体评分，结合粉丝增量、培训、脚本文案和短视频制作的得分，决出比赛的最终名次。</w:t>
      </w:r>
    </w:p>
    <w:p w14:paraId="38190B3F">
      <w:pPr>
        <w:spacing w:line="600" w:lineRule="exact"/>
        <w:ind w:firstLine="602" w:firstLineChars="200"/>
        <w:jc w:val="left"/>
        <w:rPr>
          <w:rFonts w:ascii="仿宋" w:hAnsi="仿宋" w:eastAsia="仿宋" w:cs="仿宋"/>
          <w:b/>
          <w:sz w:val="30"/>
          <w:szCs w:val="30"/>
        </w:rPr>
      </w:pPr>
    </w:p>
    <w:p w14:paraId="2787A107">
      <w:pPr>
        <w:spacing w:line="360" w:lineRule="auto"/>
        <w:ind w:firstLine="602" w:firstLineChars="20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</w:t>
      </w:r>
      <w:r>
        <w:rPr>
          <w:rFonts w:ascii="仿宋" w:hAnsi="仿宋" w:eastAsia="仿宋" w:cs="仿宋"/>
          <w:b/>
          <w:sz w:val="30"/>
          <w:szCs w:val="30"/>
        </w:rPr>
        <w:t>评分细则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</w:tblGrid>
      <w:tr w14:paraId="3E68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19394710">
            <w:pPr>
              <w:jc w:val="center"/>
              <w:rPr>
                <w:rFonts w:eastAsia="宋体"/>
                <w:sz w:val="28"/>
                <w:szCs w:val="28"/>
              </w:rPr>
            </w:pPr>
            <w:bookmarkStart w:id="0" w:name="OLE_LINK1"/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765" w:type="dxa"/>
          </w:tcPr>
          <w:p w14:paraId="4567E929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比例</w:t>
            </w:r>
          </w:p>
        </w:tc>
      </w:tr>
      <w:tr w14:paraId="6416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765" w:type="dxa"/>
          </w:tcPr>
          <w:p w14:paraId="4D084FDE">
            <w:pPr>
              <w:spacing w:line="360" w:lineRule="auto"/>
              <w:ind w:firstLine="600" w:firstLineChars="2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粉丝增量</w:t>
            </w:r>
          </w:p>
        </w:tc>
        <w:tc>
          <w:tcPr>
            <w:tcW w:w="2765" w:type="dxa"/>
          </w:tcPr>
          <w:p w14:paraId="52ECDE3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10%</w:t>
            </w:r>
          </w:p>
        </w:tc>
      </w:tr>
      <w:tr w14:paraId="28E3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4073A26E">
            <w:pPr>
              <w:spacing w:line="360" w:lineRule="auto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平时培训</w:t>
            </w:r>
          </w:p>
        </w:tc>
        <w:tc>
          <w:tcPr>
            <w:tcW w:w="2765" w:type="dxa"/>
          </w:tcPr>
          <w:p w14:paraId="2F2B3D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0%</w:t>
            </w:r>
          </w:p>
        </w:tc>
      </w:tr>
      <w:tr w14:paraId="57EB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40501FD3">
            <w:pPr>
              <w:spacing w:line="360" w:lineRule="auto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短视频得分</w:t>
            </w:r>
          </w:p>
        </w:tc>
        <w:tc>
          <w:tcPr>
            <w:tcW w:w="2765" w:type="dxa"/>
          </w:tcPr>
          <w:p w14:paraId="5CE1A7B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20%</w:t>
            </w:r>
          </w:p>
        </w:tc>
      </w:tr>
      <w:tr w14:paraId="6FEF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2765" w:type="dxa"/>
          </w:tcPr>
          <w:p w14:paraId="0AE195AC">
            <w:pPr>
              <w:spacing w:line="360" w:lineRule="auto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文案脚本</w:t>
            </w:r>
          </w:p>
        </w:tc>
        <w:tc>
          <w:tcPr>
            <w:tcW w:w="2765" w:type="dxa"/>
          </w:tcPr>
          <w:p w14:paraId="0B379F8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5%</w:t>
            </w:r>
          </w:p>
        </w:tc>
      </w:tr>
      <w:tr w14:paraId="262B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6436115A">
            <w:pPr>
              <w:spacing w:line="360" w:lineRule="auto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直播实操</w:t>
            </w:r>
          </w:p>
        </w:tc>
        <w:tc>
          <w:tcPr>
            <w:tcW w:w="2765" w:type="dxa"/>
          </w:tcPr>
          <w:p w14:paraId="09448E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5%</w:t>
            </w:r>
          </w:p>
        </w:tc>
      </w:tr>
      <w:tr w14:paraId="3F4F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7BC1D7D1">
            <w:pPr>
              <w:spacing w:line="360" w:lineRule="auto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路演汇报</w:t>
            </w:r>
          </w:p>
        </w:tc>
        <w:tc>
          <w:tcPr>
            <w:tcW w:w="2765" w:type="dxa"/>
          </w:tcPr>
          <w:p w14:paraId="5681741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0%</w:t>
            </w:r>
          </w:p>
        </w:tc>
      </w:tr>
      <w:bookmarkEnd w:id="0"/>
    </w:tbl>
    <w:p w14:paraId="6F38109D">
      <w:pPr>
        <w:pStyle w:val="10"/>
        <w:numPr>
          <w:ilvl w:val="0"/>
          <w:numId w:val="3"/>
        </w:numPr>
        <w:spacing w:line="600" w:lineRule="exact"/>
        <w:ind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单个评比项目采用百分制计算</w:t>
      </w:r>
    </w:p>
    <w:p w14:paraId="54E2481A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2.各部分评分标准细则</w:t>
      </w:r>
    </w:p>
    <w:p w14:paraId="07F4EB09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粉丝增量</w:t>
      </w:r>
    </w:p>
    <w:p w14:paraId="59E966B9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报名团队需要指定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一个抖音账号</w:t>
      </w:r>
      <w:r>
        <w:rPr>
          <w:rFonts w:hint="eastAsia" w:ascii="仿宋" w:hAnsi="仿宋" w:eastAsia="仿宋" w:cs="仿宋"/>
          <w:sz w:val="30"/>
          <w:szCs w:val="30"/>
        </w:rPr>
        <w:t>参与后续的比赛，粉丝变动量从启动大会开始后计算，截至到赛事第二阶段结束。期间各位选手可以通过发布抖音视频、地推等方式增加粉丝。增加粉丝数超过1</w:t>
      </w:r>
      <w:r>
        <w:rPr>
          <w:rFonts w:ascii="仿宋" w:hAnsi="仿宋" w:eastAsia="仿宋" w:cs="仿宋"/>
          <w:sz w:val="30"/>
          <w:szCs w:val="30"/>
        </w:rPr>
        <w:t>000</w:t>
      </w:r>
      <w:r>
        <w:rPr>
          <w:rFonts w:hint="eastAsia" w:ascii="仿宋" w:hAnsi="仿宋" w:eastAsia="仿宋" w:cs="仿宋"/>
          <w:sz w:val="30"/>
          <w:szCs w:val="30"/>
        </w:rPr>
        <w:t>（包含1</w:t>
      </w:r>
      <w:r>
        <w:rPr>
          <w:rFonts w:ascii="仿宋" w:hAnsi="仿宋" w:eastAsia="仿宋" w:cs="仿宋"/>
          <w:sz w:val="30"/>
          <w:szCs w:val="30"/>
        </w:rPr>
        <w:t>000</w:t>
      </w:r>
      <w:r>
        <w:rPr>
          <w:rFonts w:hint="eastAsia" w:ascii="仿宋" w:hAnsi="仿宋" w:eastAsia="仿宋" w:cs="仿宋"/>
          <w:sz w:val="30"/>
          <w:szCs w:val="30"/>
        </w:rPr>
        <w:t>）可得1</w:t>
      </w:r>
      <w:r>
        <w:rPr>
          <w:rFonts w:ascii="仿宋" w:hAnsi="仿宋" w:eastAsia="仿宋" w:cs="仿宋"/>
          <w:sz w:val="30"/>
          <w:szCs w:val="30"/>
        </w:rPr>
        <w:t>00</w:t>
      </w:r>
      <w:r>
        <w:rPr>
          <w:rFonts w:hint="eastAsia" w:ascii="仿宋" w:hAnsi="仿宋" w:eastAsia="仿宋" w:cs="仿宋"/>
          <w:sz w:val="30"/>
          <w:szCs w:val="30"/>
        </w:rPr>
        <w:t>分。若增粉7</w:t>
      </w:r>
      <w:r>
        <w:rPr>
          <w:rFonts w:ascii="仿宋" w:hAnsi="仿宋" w:eastAsia="仿宋" w:cs="仿宋"/>
          <w:sz w:val="30"/>
          <w:szCs w:val="30"/>
        </w:rPr>
        <w:t>00</w:t>
      </w:r>
      <w:r>
        <w:rPr>
          <w:rFonts w:hint="eastAsia" w:ascii="仿宋" w:hAnsi="仿宋" w:eastAsia="仿宋" w:cs="仿宋"/>
          <w:sz w:val="30"/>
          <w:szCs w:val="30"/>
        </w:rPr>
        <w:t>，则得7</w:t>
      </w:r>
      <w:r>
        <w:rPr>
          <w:rFonts w:ascii="仿宋" w:hAnsi="仿宋" w:eastAsia="仿宋" w:cs="仿宋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分，以此类推。</w:t>
      </w:r>
    </w:p>
    <w:p w14:paraId="04B9722B">
      <w:pPr>
        <w:spacing w:line="600" w:lineRule="exact"/>
        <w:ind w:firstLine="600" w:firstLineChars="200"/>
        <w:jc w:val="left"/>
        <w:rPr>
          <w:rFonts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平时得分</w:t>
      </w:r>
    </w:p>
    <w:p w14:paraId="595D90BE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初始分60分，满分100分</w:t>
      </w:r>
    </w:p>
    <w:p w14:paraId="7586C0E8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无故缺勤每次扣15分，请假缺席每次扣10分</w:t>
      </w:r>
    </w:p>
    <w:p w14:paraId="13BE9319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短视频得分</w:t>
      </w:r>
    </w:p>
    <w:p w14:paraId="454C254A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短视频部分的考察主要分为四个部分，分别是内容主题、创意性、技术性、时代性。视频的分数由组委会指定老师组成评委团，进行打分。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0"/>
        <w:gridCol w:w="851"/>
        <w:gridCol w:w="1184"/>
      </w:tblGrid>
      <w:tr w14:paraId="778F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 w14:paraId="153F552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</w:t>
            </w:r>
          </w:p>
        </w:tc>
        <w:tc>
          <w:tcPr>
            <w:tcW w:w="7705" w:type="dxa"/>
            <w:gridSpan w:val="3"/>
          </w:tcPr>
          <w:p w14:paraId="39B1DD9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281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290A2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模块</w:t>
            </w:r>
          </w:p>
        </w:tc>
        <w:tc>
          <w:tcPr>
            <w:tcW w:w="5670" w:type="dxa"/>
          </w:tcPr>
          <w:p w14:paraId="0B772FB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要素</w:t>
            </w:r>
          </w:p>
        </w:tc>
        <w:tc>
          <w:tcPr>
            <w:tcW w:w="851" w:type="dxa"/>
          </w:tcPr>
          <w:p w14:paraId="766F60F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1184" w:type="dxa"/>
          </w:tcPr>
          <w:p w14:paraId="29E8C95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得分</w:t>
            </w:r>
          </w:p>
        </w:tc>
      </w:tr>
      <w:tr w14:paraId="4B50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17" w:type="dxa"/>
            <w:vMerge w:val="restart"/>
          </w:tcPr>
          <w:p w14:paraId="28B8639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4D21E0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</w:t>
            </w:r>
          </w:p>
          <w:p w14:paraId="4BD6E1E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频</w:t>
            </w:r>
          </w:p>
          <w:p w14:paraId="0DA4982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</w:p>
          <w:p w14:paraId="7E6E167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5670" w:type="dxa"/>
            <w:vAlign w:val="center"/>
          </w:tcPr>
          <w:p w14:paraId="605FB3B5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内容主题：内容健康积极，活泼向上，具有一定价值观与人文观。</w:t>
            </w:r>
          </w:p>
        </w:tc>
        <w:tc>
          <w:tcPr>
            <w:tcW w:w="851" w:type="dxa"/>
          </w:tcPr>
          <w:p w14:paraId="527E0BA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14:paraId="489305C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985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68805C9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1F6C7568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创意性：内容不拘一格，独到深刻，制作独具匠心，撼动人心。</w:t>
            </w:r>
          </w:p>
        </w:tc>
        <w:tc>
          <w:tcPr>
            <w:tcW w:w="851" w:type="dxa"/>
          </w:tcPr>
          <w:p w14:paraId="1EE0CFE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14:paraId="3193ADF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162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2563E1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51991541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技术性：画面音质流畅，场景镜头衔接顺畅，布局精心合理；剧情精炼，字幕清晰。</w:t>
            </w:r>
          </w:p>
        </w:tc>
        <w:tc>
          <w:tcPr>
            <w:tcW w:w="851" w:type="dxa"/>
          </w:tcPr>
          <w:p w14:paraId="78D1461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14:paraId="0F7AB44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389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vMerge w:val="continue"/>
          </w:tcPr>
          <w:p w14:paraId="763AFAC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4FB32EB5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时代性：紧握时代潮流，张扬时代魅力，展现时代精神，剧情拍摄角度新颖。</w:t>
            </w:r>
          </w:p>
        </w:tc>
        <w:tc>
          <w:tcPr>
            <w:tcW w:w="851" w:type="dxa"/>
          </w:tcPr>
          <w:p w14:paraId="2813B92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14:paraId="17B41B5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4BB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02E838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总分</w:t>
            </w:r>
          </w:p>
        </w:tc>
        <w:tc>
          <w:tcPr>
            <w:tcW w:w="5670" w:type="dxa"/>
          </w:tcPr>
          <w:p w14:paraId="1378810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满分1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851" w:type="dxa"/>
          </w:tcPr>
          <w:p w14:paraId="10FA98C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1184" w:type="dxa"/>
          </w:tcPr>
          <w:p w14:paraId="78C2D03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BD55998">
      <w:pPr>
        <w:spacing w:line="600" w:lineRule="exact"/>
        <w:ind w:firstLine="600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文案脚本</w:t>
      </w:r>
    </w:p>
    <w:p w14:paraId="09C220D8">
      <w:pPr>
        <w:spacing w:line="600" w:lineRule="exact"/>
        <w:ind w:firstLine="600" w:firstLineChars="200"/>
        <w:jc w:val="left"/>
      </w:pPr>
      <w:r>
        <w:rPr>
          <w:rFonts w:hint="eastAsia" w:ascii="仿宋" w:hAnsi="仿宋" w:eastAsia="仿宋" w:cs="仿宋"/>
          <w:sz w:val="30"/>
          <w:szCs w:val="30"/>
        </w:rPr>
        <w:t>进入第二阶段的团队，将选择赛事指定的商品（可任选）进行产品直播文案的创作，赛事将指定评委从宣传、规范、内容和节奏四个方面进行评分。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338"/>
        <w:gridCol w:w="992"/>
        <w:gridCol w:w="851"/>
      </w:tblGrid>
      <w:tr w14:paraId="4932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49" w:type="dxa"/>
            <w:shd w:val="clear" w:color="auto" w:fill="auto"/>
            <w:vAlign w:val="center"/>
          </w:tcPr>
          <w:p w14:paraId="24AC442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</w:tcPr>
          <w:p w14:paraId="7FBE78EE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83A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49" w:type="dxa"/>
            <w:shd w:val="clear" w:color="auto" w:fill="auto"/>
            <w:vAlign w:val="center"/>
          </w:tcPr>
          <w:p w14:paraId="28A4608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451847D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8649C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89149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得分</w:t>
            </w:r>
          </w:p>
        </w:tc>
      </w:tr>
      <w:tr w14:paraId="7302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149" w:type="dxa"/>
            <w:shd w:val="clear" w:color="auto" w:fill="auto"/>
            <w:vAlign w:val="center"/>
          </w:tcPr>
          <w:p w14:paraId="132D76B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22EF3A9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定位准确，作品能突出直播主题，整体效果佳，能充分的介绍产品并达到很好的宣传效果。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67D4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1C3D3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6FDD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49" w:type="dxa"/>
            <w:shd w:val="clear" w:color="auto" w:fill="auto"/>
            <w:vAlign w:val="center"/>
          </w:tcPr>
          <w:p w14:paraId="34E5292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规范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6698D5F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能够规范得使用直播用语，遵守直播规则。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1502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D9FF1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8A1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49" w:type="dxa"/>
            <w:shd w:val="clear" w:color="auto" w:fill="auto"/>
            <w:vAlign w:val="center"/>
          </w:tcPr>
          <w:p w14:paraId="73878A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31DC8E3C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文本内容完整、生动、有逻辑、有特色、有一定的吸引力。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9637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78E97A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EC4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9" w:type="dxa"/>
            <w:shd w:val="clear" w:color="auto" w:fill="auto"/>
            <w:vAlign w:val="center"/>
          </w:tcPr>
          <w:p w14:paraId="3F17DBF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节奏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115DCF60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脚本内容能够很好得把控直播节奏。能够有效的带动观众购买和互动。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93E0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DC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976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49" w:type="dxa"/>
            <w:shd w:val="clear" w:color="auto" w:fill="auto"/>
            <w:vAlign w:val="center"/>
          </w:tcPr>
          <w:p w14:paraId="0534ABB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总分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0AD5E7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满分1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D7E7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B8FAB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8E044DB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（5）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直播实操</w:t>
      </w:r>
    </w:p>
    <w:p w14:paraId="795C6383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本次比赛直播实操部分分数主要由观看人数、点赞人数、直播时粉丝增加量、直播收益四个部分组成。得分依据全体队伍排名情况进行赋分，直播结束后需提供直播数据截图作为评分依据。</w:t>
      </w:r>
    </w:p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408"/>
        <w:gridCol w:w="2325"/>
        <w:gridCol w:w="1638"/>
      </w:tblGrid>
      <w:tr w14:paraId="3B56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4" w:type="dxa"/>
            <w:tcBorders>
              <w:bottom w:val="nil"/>
            </w:tcBorders>
          </w:tcPr>
          <w:p w14:paraId="3CAB3225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团队</w:t>
            </w:r>
          </w:p>
        </w:tc>
        <w:tc>
          <w:tcPr>
            <w:tcW w:w="7371" w:type="dxa"/>
            <w:gridSpan w:val="3"/>
          </w:tcPr>
          <w:p w14:paraId="4171870B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7D2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4" w:type="dxa"/>
            <w:tcBorders>
              <w:bottom w:val="nil"/>
            </w:tcBorders>
          </w:tcPr>
          <w:p w14:paraId="27B7E53B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实操</w:t>
            </w:r>
          </w:p>
        </w:tc>
        <w:tc>
          <w:tcPr>
            <w:tcW w:w="3408" w:type="dxa"/>
          </w:tcPr>
          <w:p w14:paraId="54E1C44D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</w:t>
            </w:r>
          </w:p>
        </w:tc>
        <w:tc>
          <w:tcPr>
            <w:tcW w:w="2325" w:type="dxa"/>
          </w:tcPr>
          <w:p w14:paraId="74349CD4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比重</w:t>
            </w:r>
          </w:p>
        </w:tc>
        <w:tc>
          <w:tcPr>
            <w:tcW w:w="1638" w:type="dxa"/>
          </w:tcPr>
          <w:p w14:paraId="21716F92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得分</w:t>
            </w:r>
          </w:p>
        </w:tc>
      </w:tr>
      <w:tr w14:paraId="6903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4" w:type="dxa"/>
            <w:vMerge w:val="restart"/>
            <w:vAlign w:val="center"/>
          </w:tcPr>
          <w:p w14:paraId="6F3A901E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评</w:t>
            </w:r>
          </w:p>
          <w:p w14:paraId="34B7B720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比</w:t>
            </w:r>
          </w:p>
          <w:p w14:paraId="06F91395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</w:t>
            </w:r>
          </w:p>
          <w:p w14:paraId="1C70DD26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目</w:t>
            </w:r>
          </w:p>
        </w:tc>
        <w:tc>
          <w:tcPr>
            <w:tcW w:w="3408" w:type="dxa"/>
          </w:tcPr>
          <w:p w14:paraId="30E0C01D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直播观看人数</w:t>
            </w:r>
          </w:p>
        </w:tc>
        <w:tc>
          <w:tcPr>
            <w:tcW w:w="2325" w:type="dxa"/>
          </w:tcPr>
          <w:p w14:paraId="3936F30D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</w:p>
        </w:tc>
        <w:tc>
          <w:tcPr>
            <w:tcW w:w="1638" w:type="dxa"/>
          </w:tcPr>
          <w:p w14:paraId="0C16FD63"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3CA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4" w:type="dxa"/>
            <w:vMerge w:val="continue"/>
          </w:tcPr>
          <w:p w14:paraId="4469C94D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08" w:type="dxa"/>
          </w:tcPr>
          <w:p w14:paraId="295C6165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直播点赞人数</w:t>
            </w:r>
          </w:p>
        </w:tc>
        <w:tc>
          <w:tcPr>
            <w:tcW w:w="2325" w:type="dxa"/>
          </w:tcPr>
          <w:p w14:paraId="58113209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</w:p>
        </w:tc>
        <w:tc>
          <w:tcPr>
            <w:tcW w:w="1638" w:type="dxa"/>
          </w:tcPr>
          <w:p w14:paraId="26B97503"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DFB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4" w:type="dxa"/>
            <w:vMerge w:val="continue"/>
          </w:tcPr>
          <w:p w14:paraId="04BE46FC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08" w:type="dxa"/>
          </w:tcPr>
          <w:p w14:paraId="12B5DDD5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直播时新增粉丝量</w:t>
            </w:r>
          </w:p>
        </w:tc>
        <w:tc>
          <w:tcPr>
            <w:tcW w:w="2325" w:type="dxa"/>
          </w:tcPr>
          <w:p w14:paraId="660BF544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</w:p>
        </w:tc>
        <w:tc>
          <w:tcPr>
            <w:tcW w:w="1638" w:type="dxa"/>
          </w:tcPr>
          <w:p w14:paraId="73CD1714"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1EC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4" w:type="dxa"/>
            <w:vMerge w:val="continue"/>
          </w:tcPr>
          <w:p w14:paraId="4D68EF2C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08" w:type="dxa"/>
          </w:tcPr>
          <w:p w14:paraId="4DAC4C8A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直播收益金额数</w:t>
            </w:r>
          </w:p>
        </w:tc>
        <w:tc>
          <w:tcPr>
            <w:tcW w:w="2325" w:type="dxa"/>
          </w:tcPr>
          <w:p w14:paraId="66013700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</w:p>
        </w:tc>
        <w:tc>
          <w:tcPr>
            <w:tcW w:w="1638" w:type="dxa"/>
          </w:tcPr>
          <w:p w14:paraId="57A7F847"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92F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4" w:type="dxa"/>
          </w:tcPr>
          <w:p w14:paraId="50400AF7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总分</w:t>
            </w:r>
          </w:p>
        </w:tc>
        <w:tc>
          <w:tcPr>
            <w:tcW w:w="3408" w:type="dxa"/>
          </w:tcPr>
          <w:p w14:paraId="43F18BB5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满分1</w:t>
            </w:r>
            <w:r>
              <w:rPr>
                <w:rFonts w:ascii="仿宋" w:hAnsi="仿宋" w:eastAsia="仿宋" w:cs="仿宋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</w:t>
            </w:r>
          </w:p>
        </w:tc>
        <w:tc>
          <w:tcPr>
            <w:tcW w:w="2325" w:type="dxa"/>
          </w:tcPr>
          <w:p w14:paraId="248980C3"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 w14:paraId="4A1D82CB"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 w14:paraId="080AB687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（6）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路演汇报</w:t>
      </w:r>
    </w:p>
    <w:p w14:paraId="0BC0B8E6">
      <w:pPr>
        <w:spacing w:line="6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参赛团队将比赛期间的项目实施过程以幻灯片的形式进行陈述，重点陈述团队定位、项目计划、实操亮点和经验总结，组委会指定评审进行打分，最终汇总所有环节得分决出参赛名次。</w:t>
      </w:r>
    </w:p>
    <w:p w14:paraId="7B8215D6">
      <w:pPr>
        <w:spacing w:line="600" w:lineRule="exact"/>
        <w:jc w:val="left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90D4B"/>
    <w:multiLevelType w:val="singleLevel"/>
    <w:tmpl w:val="97F90D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D811C97"/>
    <w:multiLevelType w:val="singleLevel"/>
    <w:tmpl w:val="DD811C97"/>
    <w:lvl w:ilvl="0" w:tentative="0">
      <w:start w:val="3"/>
      <w:numFmt w:val="chineseCounting"/>
      <w:suff w:val="nothing"/>
      <w:lvlText w:val="%1、"/>
      <w:lvlJc w:val="left"/>
      <w:pPr>
        <w:ind w:left="840" w:firstLine="0"/>
      </w:pPr>
      <w:rPr>
        <w:rFonts w:hint="eastAsia"/>
      </w:rPr>
    </w:lvl>
  </w:abstractNum>
  <w:abstractNum w:abstractNumId="2">
    <w:nsid w:val="59EF6F83"/>
    <w:multiLevelType w:val="multilevel"/>
    <w:tmpl w:val="59EF6F83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23"/>
    <w:rsid w:val="00011FC8"/>
    <w:rsid w:val="00037DC2"/>
    <w:rsid w:val="0006502F"/>
    <w:rsid w:val="000C0FE9"/>
    <w:rsid w:val="000C47ED"/>
    <w:rsid w:val="000F00F9"/>
    <w:rsid w:val="00101782"/>
    <w:rsid w:val="00144434"/>
    <w:rsid w:val="00171730"/>
    <w:rsid w:val="00237BF7"/>
    <w:rsid w:val="00276ECF"/>
    <w:rsid w:val="002C08E0"/>
    <w:rsid w:val="002E2EAF"/>
    <w:rsid w:val="002E42B5"/>
    <w:rsid w:val="003B07E0"/>
    <w:rsid w:val="003C4FA7"/>
    <w:rsid w:val="003E519B"/>
    <w:rsid w:val="004175CC"/>
    <w:rsid w:val="00494AFE"/>
    <w:rsid w:val="004A0972"/>
    <w:rsid w:val="004D2837"/>
    <w:rsid w:val="0055719A"/>
    <w:rsid w:val="00605C63"/>
    <w:rsid w:val="006172EC"/>
    <w:rsid w:val="006334AE"/>
    <w:rsid w:val="00640512"/>
    <w:rsid w:val="00685ACB"/>
    <w:rsid w:val="00685B7C"/>
    <w:rsid w:val="006F5411"/>
    <w:rsid w:val="006F56FD"/>
    <w:rsid w:val="0071517A"/>
    <w:rsid w:val="007273A4"/>
    <w:rsid w:val="00730A90"/>
    <w:rsid w:val="00742440"/>
    <w:rsid w:val="00754383"/>
    <w:rsid w:val="00762B03"/>
    <w:rsid w:val="00784CEB"/>
    <w:rsid w:val="007F5DBF"/>
    <w:rsid w:val="00806D3A"/>
    <w:rsid w:val="00813D58"/>
    <w:rsid w:val="00820043"/>
    <w:rsid w:val="0088005F"/>
    <w:rsid w:val="0088179A"/>
    <w:rsid w:val="008825CC"/>
    <w:rsid w:val="008E003F"/>
    <w:rsid w:val="008F3281"/>
    <w:rsid w:val="009063C1"/>
    <w:rsid w:val="0091175D"/>
    <w:rsid w:val="00933684"/>
    <w:rsid w:val="00952340"/>
    <w:rsid w:val="0097527C"/>
    <w:rsid w:val="00990280"/>
    <w:rsid w:val="009B20A0"/>
    <w:rsid w:val="009D4002"/>
    <w:rsid w:val="009D73C5"/>
    <w:rsid w:val="009D765E"/>
    <w:rsid w:val="00A43D23"/>
    <w:rsid w:val="00A748B4"/>
    <w:rsid w:val="00A74F3C"/>
    <w:rsid w:val="00AA3064"/>
    <w:rsid w:val="00AE320B"/>
    <w:rsid w:val="00B136DC"/>
    <w:rsid w:val="00B179B9"/>
    <w:rsid w:val="00B37AEB"/>
    <w:rsid w:val="00B77371"/>
    <w:rsid w:val="00B839BB"/>
    <w:rsid w:val="00BA0256"/>
    <w:rsid w:val="00BA694A"/>
    <w:rsid w:val="00BE2461"/>
    <w:rsid w:val="00BE6B19"/>
    <w:rsid w:val="00C016FA"/>
    <w:rsid w:val="00C01C3C"/>
    <w:rsid w:val="00C11C85"/>
    <w:rsid w:val="00C12E8C"/>
    <w:rsid w:val="00C50F7D"/>
    <w:rsid w:val="00CD00FE"/>
    <w:rsid w:val="00CF4694"/>
    <w:rsid w:val="00D712A3"/>
    <w:rsid w:val="00DB7848"/>
    <w:rsid w:val="00DD191B"/>
    <w:rsid w:val="00E1600C"/>
    <w:rsid w:val="00E1780C"/>
    <w:rsid w:val="00E41C37"/>
    <w:rsid w:val="00E52D06"/>
    <w:rsid w:val="00E82B10"/>
    <w:rsid w:val="00E94928"/>
    <w:rsid w:val="00EC4481"/>
    <w:rsid w:val="00EE3D86"/>
    <w:rsid w:val="00EE7E7C"/>
    <w:rsid w:val="00F6464E"/>
    <w:rsid w:val="00FC6E8A"/>
    <w:rsid w:val="00FD320E"/>
    <w:rsid w:val="0AB9144B"/>
    <w:rsid w:val="10146F99"/>
    <w:rsid w:val="1CC24E8F"/>
    <w:rsid w:val="33817A22"/>
    <w:rsid w:val="338B52C0"/>
    <w:rsid w:val="33AB38FD"/>
    <w:rsid w:val="3777031D"/>
    <w:rsid w:val="38B97248"/>
    <w:rsid w:val="396146A0"/>
    <w:rsid w:val="4DB06B1A"/>
    <w:rsid w:val="4F8607D9"/>
    <w:rsid w:val="5C40428A"/>
    <w:rsid w:val="5D4F5314"/>
    <w:rsid w:val="60E94A98"/>
    <w:rsid w:val="633D5D1D"/>
    <w:rsid w:val="7976735F"/>
    <w:rsid w:val="7BE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8E35-4F68-46E7-894E-E2F4BCD495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aufe</Company>
  <Pages>5</Pages>
  <Words>1887</Words>
  <Characters>1976</Characters>
  <Lines>69</Lines>
  <Paragraphs>64</Paragraphs>
  <TotalTime>2938</TotalTime>
  <ScaleCrop>false</ScaleCrop>
  <LinksUpToDate>false</LinksUpToDate>
  <CharactersWithSpaces>1976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2021-03-20T07:34:00Z</dcterms:created>
  <dc:creator>W</dc:creator>
  <cp:lastModifiedBy>大杨</cp:lastModifiedBy>
  <cp:lastPrinted>2024-09-14T00:52:00Z</cp:lastPrinted>
  <dcterms:modified xsi:type="dcterms:W3CDTF">2025-09-22T06:40:29Z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A448D994A75649B49E952B545444AF2B_13</vt:lpwstr>
  </property>
  <property fmtid="{D5CDD505-2E9C-101B-9397-08002B2CF9AE}" pid="4" name="GrammarlyDocumentId">
    <vt:lpwstr>fc8e1c7d1a95c02341678ca706a6dd0e3db2763c3d8f206bfcc83fdf8eae96db</vt:lpwstr>
  </property>
  <property fmtid="{D5CDD505-2E9C-101B-9397-08002B2CF9AE}" pid="5" name="KSOTemplateDocerSaveRecord">
    <vt:lpwstr>eyJoZGlkIjoiYjg4MDYzNTI2ODM3NmExNDY1MzczZDVlMDUzNGI0NWIiLCJ1c2VySWQiOiIzMDAyMzU1NTUifQ==</vt:lpwstr>
  </property>
</Properties>
</file>