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42" w:rsidRPr="00AE5483" w:rsidRDefault="00B87E42" w:rsidP="00B87E42">
      <w:pPr>
        <w:pStyle w:val="a4"/>
        <w:rPr>
          <w:rFonts w:ascii="仿宋" w:eastAsia="仿宋" w:hAnsi="仿宋" w:cs="华文中宋"/>
          <w:sz w:val="28"/>
          <w:szCs w:val="28"/>
        </w:rPr>
      </w:pPr>
      <w:r w:rsidRPr="00AE5483">
        <w:rPr>
          <w:rFonts w:ascii="仿宋" w:eastAsia="仿宋" w:hAnsi="仿宋" w:hint="eastAsia"/>
          <w:sz w:val="28"/>
          <w:szCs w:val="28"/>
        </w:rPr>
        <w:t>附</w:t>
      </w:r>
      <w:r w:rsidRPr="00AE5483">
        <w:rPr>
          <w:rFonts w:ascii="仿宋" w:eastAsia="仿宋" w:hAnsi="仿宋"/>
          <w:sz w:val="28"/>
          <w:szCs w:val="28"/>
        </w:rPr>
        <w:t>件2</w:t>
      </w:r>
      <w:r w:rsidRPr="00AE5483">
        <w:rPr>
          <w:rFonts w:ascii="仿宋" w:eastAsia="仿宋" w:hAnsi="仿宋" w:hint="eastAsia"/>
          <w:sz w:val="28"/>
          <w:szCs w:val="28"/>
        </w:rPr>
        <w:t>：</w:t>
      </w:r>
      <w:r w:rsidRPr="00AE5483">
        <w:rPr>
          <w:rFonts w:ascii="仿宋" w:eastAsia="仿宋" w:hAnsi="仿宋" w:cs="华文中宋" w:hint="eastAsia"/>
          <w:spacing w:val="-4"/>
          <w:sz w:val="28"/>
          <w:szCs w:val="28"/>
        </w:rPr>
        <w:t>安徽</w:t>
      </w:r>
      <w:r w:rsidRPr="00AE5483">
        <w:rPr>
          <w:rFonts w:ascii="仿宋" w:eastAsia="仿宋" w:hAnsi="仿宋" w:cs="华文中宋"/>
          <w:spacing w:val="-4"/>
          <w:sz w:val="28"/>
          <w:szCs w:val="28"/>
        </w:rPr>
        <w:t>财经大学</w:t>
      </w:r>
      <w:bookmarkStart w:id="0" w:name="_GoBack"/>
      <w:bookmarkEnd w:id="0"/>
      <w:r w:rsidRPr="00AE5483">
        <w:rPr>
          <w:rFonts w:ascii="仿宋" w:eastAsia="仿宋" w:hAnsi="仿宋" w:hint="eastAsia"/>
          <w:bCs/>
          <w:sz w:val="28"/>
          <w:szCs w:val="28"/>
        </w:rPr>
        <w:t>未来</w:t>
      </w:r>
      <w:r w:rsidRPr="00AE5483">
        <w:rPr>
          <w:rFonts w:ascii="仿宋" w:eastAsia="仿宋" w:hAnsi="仿宋"/>
          <w:bCs/>
          <w:sz w:val="28"/>
          <w:szCs w:val="28"/>
        </w:rPr>
        <w:t>律师</w:t>
      </w:r>
      <w:r w:rsidRPr="00AE5483">
        <w:rPr>
          <w:rFonts w:ascii="仿宋" w:eastAsia="仿宋" w:hAnsi="仿宋" w:hint="eastAsia"/>
          <w:bCs/>
          <w:sz w:val="28"/>
          <w:szCs w:val="28"/>
        </w:rPr>
        <w:t>辩论</w:t>
      </w:r>
      <w:r w:rsidRPr="00AE5483">
        <w:rPr>
          <w:rFonts w:ascii="仿宋" w:eastAsia="仿宋" w:hAnsi="仿宋"/>
          <w:bCs/>
          <w:sz w:val="28"/>
          <w:szCs w:val="28"/>
        </w:rPr>
        <w:t>赛</w:t>
      </w:r>
      <w:r w:rsidRPr="00AE5483">
        <w:rPr>
          <w:rFonts w:ascii="仿宋" w:eastAsia="仿宋" w:hAnsi="仿宋" w:hint="eastAsia"/>
          <w:sz w:val="28"/>
          <w:szCs w:val="28"/>
        </w:rPr>
        <w:t>评分表</w:t>
      </w:r>
    </w:p>
    <w:tbl>
      <w:tblPr>
        <w:tblStyle w:val="a"/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10"/>
        <w:gridCol w:w="92"/>
        <w:gridCol w:w="3134"/>
        <w:gridCol w:w="884"/>
        <w:gridCol w:w="1260"/>
        <w:gridCol w:w="1022"/>
      </w:tblGrid>
      <w:tr w:rsidR="00B87E42" w:rsidTr="00CA0002">
        <w:trPr>
          <w:trHeight w:hRule="exact" w:val="645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分值分配与评分参考标准（总分100分）</w:t>
            </w:r>
          </w:p>
        </w:tc>
      </w:tr>
      <w:tr w:rsidR="00B87E42" w:rsidTr="00CA0002">
        <w:trPr>
          <w:trHeight w:hRule="exact" w:val="560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评分项目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</w:tr>
      <w:tr w:rsidR="00B87E42" w:rsidTr="00CA0002">
        <w:trPr>
          <w:trHeight w:hRule="exact" w:val="766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立 论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606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驳      辩（10分）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927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盘问与盘问小结</w:t>
            </w:r>
          </w:p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1093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自 由 辩 论（30分）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754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结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val="589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扣 分 参 考</w:t>
            </w:r>
          </w:p>
        </w:tc>
      </w:tr>
      <w:tr w:rsidR="00B87E42" w:rsidTr="00CA0002">
        <w:trPr>
          <w:trHeight w:val="1509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B87E42" w:rsidRDefault="00B87E42" w:rsidP="00CA0002">
            <w:pPr>
              <w:ind w:firstLineChars="200" w:firstLine="48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进行人身攻击与谩骂的，10分/人次；超时发言经提示仍不停止的，2分/人次；脱离比赛实际背稿子的，2分/人次；说话长时间停顿的，2分/人次；发言时语无伦次不知所云的，2分/人次；自由辩期间有人未参与辩论的，2分/人次。其它需要扣分的情况，由评委根据比赛实际情况酌情扣分。</w:t>
            </w:r>
          </w:p>
        </w:tc>
      </w:tr>
      <w:tr w:rsidR="00B87E42" w:rsidTr="00CA0002">
        <w:trPr>
          <w:trHeight w:hRule="exact" w:val="950"/>
          <w:tblCellSpacing w:w="0" w:type="dxa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正方得分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得 分</w:t>
            </w:r>
          </w:p>
        </w:tc>
        <w:tc>
          <w:tcPr>
            <w:tcW w:w="1260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反方得分</w:t>
            </w:r>
          </w:p>
        </w:tc>
        <w:tc>
          <w:tcPr>
            <w:tcW w:w="1022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778"/>
          <w:tblCellSpacing w:w="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获胜方（在相应栏内打√）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916"/>
          <w:tblCellSpacing w:w="0" w:type="dxa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优秀辩手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</w:tbl>
    <w:p w:rsidR="00B87E42" w:rsidRDefault="00B87E42" w:rsidP="00B87E42">
      <w:pPr>
        <w:spacing w:line="360" w:lineRule="exact"/>
        <w:rPr>
          <w:rFonts w:ascii="楷体" w:eastAsia="楷体" w:hAnsi="楷体"/>
          <w:color w:val="000000"/>
        </w:rPr>
      </w:pPr>
      <w:bookmarkStart w:id="1" w:name="_Toc450922478"/>
      <w:bookmarkStart w:id="2" w:name="_Toc26653"/>
      <w:r>
        <w:rPr>
          <w:rFonts w:ascii="楷体" w:eastAsia="楷体" w:hAnsi="楷体" w:hint="eastAsia"/>
          <w:color w:val="000000"/>
        </w:rPr>
        <w:t>说明：1.</w:t>
      </w:r>
      <w:bookmarkEnd w:id="1"/>
      <w:bookmarkEnd w:id="2"/>
      <w:r>
        <w:rPr>
          <w:rFonts w:ascii="楷体" w:eastAsia="楷体" w:hAnsi="楷体" w:hint="eastAsia"/>
          <w:color w:val="000000"/>
        </w:rPr>
        <w:t>本次比赛胜负采用票决制，双方的得分只作参考。</w:t>
      </w:r>
    </w:p>
    <w:p w:rsidR="00B87E42" w:rsidRDefault="00B87E42" w:rsidP="002C60E6">
      <w:pPr>
        <w:tabs>
          <w:tab w:val="left" w:pos="8820"/>
        </w:tabs>
        <w:spacing w:line="360" w:lineRule="exact"/>
        <w:rPr>
          <w:rFonts w:ascii="楷体_GB2312" w:eastAsia="楷体_GB2312" w:hAnsi="黑体" w:cs="华文中宋"/>
          <w:b/>
          <w:spacing w:val="-4"/>
          <w:kern w:val="0"/>
          <w:sz w:val="28"/>
          <w:szCs w:val="28"/>
        </w:rPr>
      </w:pPr>
      <w:r>
        <w:rPr>
          <w:rFonts w:ascii="楷体" w:eastAsia="楷体" w:hAnsi="楷体"/>
          <w:color w:val="000000"/>
        </w:rPr>
        <w:t>2</w:t>
      </w:r>
      <w:r>
        <w:rPr>
          <w:rFonts w:ascii="楷体" w:eastAsia="楷体" w:hAnsi="楷体" w:hint="eastAsia"/>
          <w:color w:val="000000"/>
        </w:rPr>
        <w:t>.优秀辩手项，直接</w:t>
      </w:r>
      <w:r>
        <w:rPr>
          <w:rFonts w:ascii="楷体" w:eastAsia="楷体" w:hAnsi="楷体"/>
          <w:color w:val="000000"/>
        </w:rPr>
        <w:t>填</w:t>
      </w:r>
      <w:r>
        <w:rPr>
          <w:rFonts w:ascii="楷体" w:eastAsia="楷体" w:hAnsi="楷体" w:hint="eastAsia"/>
          <w:color w:val="000000"/>
        </w:rPr>
        <w:t>写其</w:t>
      </w:r>
      <w:r>
        <w:rPr>
          <w:rFonts w:ascii="楷体" w:eastAsia="楷体" w:hAnsi="楷体"/>
          <w:color w:val="000000"/>
        </w:rPr>
        <w:t>对应的辩位</w:t>
      </w:r>
      <w:r>
        <w:rPr>
          <w:rFonts w:ascii="楷体" w:eastAsia="楷体" w:hAnsi="楷体" w:hint="eastAsia"/>
          <w:color w:val="000000"/>
        </w:rPr>
        <w:t>号，比如</w:t>
      </w:r>
      <w:r>
        <w:rPr>
          <w:rFonts w:ascii="楷体" w:eastAsia="楷体" w:hAnsi="楷体"/>
          <w:color w:val="000000" w:themeColor="text1"/>
        </w:rPr>
        <w:t xml:space="preserve"> </w:t>
      </w:r>
      <w:r>
        <w:rPr>
          <w:rFonts w:ascii="楷体" w:eastAsia="楷体" w:hAnsi="楷体" w:hint="eastAsia"/>
          <w:color w:val="000000" w:themeColor="text1"/>
        </w:rPr>
        <w:t>正</w:t>
      </w:r>
      <w:r>
        <w:rPr>
          <w:rFonts w:ascii="楷体" w:eastAsia="楷体" w:hAnsi="楷体"/>
          <w:color w:val="000000" w:themeColor="text1"/>
        </w:rPr>
        <w:t>一，反三</w:t>
      </w:r>
      <w:r>
        <w:rPr>
          <w:rFonts w:ascii="楷体" w:eastAsia="楷体" w:hAnsi="楷体" w:hint="eastAsia"/>
          <w:color w:val="000000" w:themeColor="text1"/>
        </w:rPr>
        <w:t>。</w:t>
      </w:r>
    </w:p>
    <w:sectPr w:rsidR="00B87E42">
      <w:footerReference w:type="default" r:id="rId6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59" w:rsidRDefault="00705359">
      <w:r>
        <w:separator/>
      </w:r>
    </w:p>
  </w:endnote>
  <w:endnote w:type="continuationSeparator" w:id="0">
    <w:p w:rsidR="00705359" w:rsidRDefault="0070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3719"/>
    </w:sdtPr>
    <w:sdtEndPr/>
    <w:sdtContent>
      <w:p w:rsidR="002F530C" w:rsidRDefault="00B87E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909" w:rsidRPr="00AC19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F530C" w:rsidRDefault="007053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59" w:rsidRDefault="00705359">
      <w:r>
        <w:separator/>
      </w:r>
    </w:p>
  </w:footnote>
  <w:footnote w:type="continuationSeparator" w:id="0">
    <w:p w:rsidR="00705359" w:rsidRDefault="0070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42"/>
    <w:rsid w:val="002C60E6"/>
    <w:rsid w:val="00343D86"/>
    <w:rsid w:val="00416589"/>
    <w:rsid w:val="00705359"/>
    <w:rsid w:val="00737453"/>
    <w:rsid w:val="007C09A8"/>
    <w:rsid w:val="007F633E"/>
    <w:rsid w:val="00AC1909"/>
    <w:rsid w:val="00AE5483"/>
    <w:rsid w:val="00B87E42"/>
    <w:rsid w:val="00BC5910"/>
    <w:rsid w:val="00C358A9"/>
    <w:rsid w:val="00D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E7C6-AD51-4B71-9169-6C334409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42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B8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7E42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B87E42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B87E42"/>
    <w:rPr>
      <w:rFonts w:ascii="Cambria" w:hAnsi="Cambria" w:cs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wang</cp:lastModifiedBy>
  <cp:revision>5</cp:revision>
  <dcterms:created xsi:type="dcterms:W3CDTF">2020-09-08T08:15:00Z</dcterms:created>
  <dcterms:modified xsi:type="dcterms:W3CDTF">2022-04-22T06:06:00Z</dcterms:modified>
</cp:coreProperties>
</file>