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75719">
      <w:pPr>
        <w:pStyle w:val="2"/>
        <w:spacing w:line="280" w:lineRule="auto"/>
      </w:pPr>
    </w:p>
    <w:p w14:paraId="5AFB1B93">
      <w:pPr>
        <w:pStyle w:val="2"/>
        <w:spacing w:line="280" w:lineRule="auto"/>
      </w:pPr>
    </w:p>
    <w:p w14:paraId="41467C55">
      <w:pPr>
        <w:pStyle w:val="2"/>
        <w:spacing w:line="280" w:lineRule="auto"/>
      </w:pPr>
    </w:p>
    <w:p w14:paraId="1712806D">
      <w:pPr>
        <w:pStyle w:val="2"/>
        <w:spacing w:line="281" w:lineRule="auto"/>
      </w:pPr>
    </w:p>
    <w:p w14:paraId="1B7741E6">
      <w:pPr>
        <w:pStyle w:val="2"/>
        <w:spacing w:line="298" w:lineRule="auto"/>
      </w:pPr>
    </w:p>
    <w:p w14:paraId="289593A9">
      <w:pPr>
        <w:pStyle w:val="2"/>
        <w:spacing w:line="298" w:lineRule="auto"/>
      </w:pPr>
    </w:p>
    <w:p w14:paraId="40110943">
      <w:pPr>
        <w:pStyle w:val="2"/>
        <w:spacing w:line="299" w:lineRule="auto"/>
      </w:pPr>
    </w:p>
    <w:p w14:paraId="33E80272">
      <w:pPr>
        <w:spacing w:before="202" w:line="371" w:lineRule="auto"/>
        <w:ind w:left="1275" w:leftChars="0" w:right="184" w:hanging="1063" w:firstLineChars="0"/>
        <w:rPr>
          <w:rFonts w:hint="default" w:ascii="微软雅黑" w:hAnsi="微软雅黑" w:eastAsia="微软雅黑" w:cs="微软雅黑"/>
          <w:spacing w:val="6"/>
          <w:sz w:val="47"/>
          <w:szCs w:val="47"/>
          <w:lang w:val="en-US" w:eastAsia="zh-CN"/>
        </w:rPr>
      </w:pPr>
      <w:r>
        <w:rPr>
          <w:rFonts w:ascii="微软雅黑" w:hAnsi="微软雅黑" w:eastAsia="微软雅黑" w:cs="微软雅黑"/>
          <w:spacing w:val="6"/>
          <w:sz w:val="47"/>
          <w:szCs w:val="47"/>
        </w:rPr>
        <w:t>202</w:t>
      </w:r>
      <w:r>
        <w:rPr>
          <w:rFonts w:hint="eastAsia" w:ascii="微软雅黑" w:hAnsi="微软雅黑" w:eastAsia="微软雅黑" w:cs="微软雅黑"/>
          <w:spacing w:val="6"/>
          <w:sz w:val="47"/>
          <w:szCs w:val="47"/>
          <w:lang w:val="en-US" w:eastAsia="zh-CN"/>
        </w:rPr>
        <w:t>5</w:t>
      </w:r>
      <w:r>
        <w:rPr>
          <w:rFonts w:ascii="微软雅黑" w:hAnsi="微软雅黑" w:eastAsia="微软雅黑" w:cs="微软雅黑"/>
          <w:spacing w:val="6"/>
          <w:sz w:val="47"/>
          <w:szCs w:val="47"/>
        </w:rPr>
        <w:t xml:space="preserve"> 年第</w:t>
      </w:r>
      <w:r>
        <w:rPr>
          <w:rFonts w:hint="eastAsia" w:ascii="微软雅黑" w:hAnsi="微软雅黑" w:eastAsia="微软雅黑" w:cs="微软雅黑"/>
          <w:spacing w:val="6"/>
          <w:sz w:val="47"/>
          <w:szCs w:val="47"/>
          <w:lang w:val="en-US" w:eastAsia="zh-CN"/>
        </w:rPr>
        <w:t>十</w:t>
      </w:r>
      <w:r>
        <w:rPr>
          <w:rFonts w:ascii="微软雅黑" w:hAnsi="微软雅黑" w:eastAsia="微软雅黑" w:cs="微软雅黑"/>
          <w:spacing w:val="6"/>
          <w:sz w:val="47"/>
          <w:szCs w:val="47"/>
        </w:rPr>
        <w:t>届“科云杯”全国大学生</w:t>
      </w:r>
      <w:r>
        <w:rPr>
          <w:rFonts w:ascii="微软雅黑" w:hAnsi="微软雅黑" w:eastAsia="微软雅黑" w:cs="微软雅黑"/>
          <w:spacing w:val="1"/>
          <w:sz w:val="47"/>
          <w:szCs w:val="47"/>
        </w:rPr>
        <w:t xml:space="preserve"> </w:t>
      </w:r>
      <w:r>
        <w:rPr>
          <w:rFonts w:ascii="微软雅黑" w:hAnsi="微软雅黑" w:eastAsia="微软雅黑" w:cs="微软雅黑"/>
          <w:spacing w:val="6"/>
          <w:sz w:val="47"/>
          <w:szCs w:val="47"/>
        </w:rPr>
        <w:t>财会职业能力大赛</w:t>
      </w:r>
      <w:r>
        <w:rPr>
          <w:rFonts w:hint="eastAsia" w:ascii="微软雅黑" w:hAnsi="微软雅黑" w:eastAsia="微软雅黑" w:cs="微软雅黑"/>
          <w:spacing w:val="6"/>
          <w:sz w:val="47"/>
          <w:szCs w:val="47"/>
          <w:lang w:val="en-US" w:eastAsia="zh-CN"/>
        </w:rPr>
        <w:t>校内选拔赛</w:t>
      </w:r>
    </w:p>
    <w:p w14:paraId="6F66F77B">
      <w:pPr>
        <w:pStyle w:val="2"/>
      </w:pPr>
      <w:r>
        <w:pict>
          <v:shape id="_x0000_s1026" o:spid="_x0000_s1026" o:spt="202" type="#_x0000_t202" style="position:absolute;left:0pt;margin-left:177.65pt;margin-top:1.3pt;height:224.6pt;width:49.65pt;z-index:251660288;mso-width-relative:page;mso-height-relative:page;" filled="f" stroked="f" coordsize="21600,21600">
            <v:path/>
            <v:fill on="f" focussize="0,0"/>
            <v:stroke on="f"/>
            <v:imagedata o:title=""/>
            <o:lock v:ext="edit" aspectratio="f"/>
            <v:textbox inset="0mm,0mm,0mm,0mm" style="layout-flow:vertical-ideographic;">
              <w:txbxContent>
                <w:p w14:paraId="6182ACBE">
                  <w:pPr>
                    <w:spacing w:before="21" w:line="182" w:lineRule="auto"/>
                    <w:jc w:val="right"/>
                    <w:outlineLvl w:val="0"/>
                    <w:rPr>
                      <w:rFonts w:ascii="微软雅黑" w:hAnsi="微软雅黑" w:eastAsia="微软雅黑" w:cs="微软雅黑"/>
                      <w:sz w:val="71"/>
                      <w:szCs w:val="71"/>
                    </w:rPr>
                  </w:pPr>
                  <w:r>
                    <w:rPr>
                      <w:rFonts w:ascii="微软雅黑" w:hAnsi="微软雅黑" w:eastAsia="微软雅黑" w:cs="微软雅黑"/>
                      <w:spacing w:val="-13"/>
                      <w:sz w:val="71"/>
                      <w:szCs w:val="71"/>
                    </w:rPr>
                    <w:t>竞</w:t>
                  </w:r>
                  <w:r>
                    <w:rPr>
                      <w:rFonts w:ascii="微软雅黑" w:hAnsi="微软雅黑" w:eastAsia="微软雅黑" w:cs="微软雅黑"/>
                      <w:spacing w:val="63"/>
                      <w:sz w:val="71"/>
                      <w:szCs w:val="71"/>
                    </w:rPr>
                    <w:t xml:space="preserve">  </w:t>
                  </w:r>
                  <w:r>
                    <w:rPr>
                      <w:rFonts w:ascii="微软雅黑" w:hAnsi="微软雅黑" w:eastAsia="微软雅黑" w:cs="微软雅黑"/>
                      <w:spacing w:val="-13"/>
                      <w:sz w:val="71"/>
                      <w:szCs w:val="71"/>
                    </w:rPr>
                    <w:t>赛</w:t>
                  </w:r>
                  <w:r>
                    <w:rPr>
                      <w:rFonts w:ascii="微软雅黑" w:hAnsi="微软雅黑" w:eastAsia="微软雅黑" w:cs="微软雅黑"/>
                      <w:spacing w:val="64"/>
                      <w:sz w:val="71"/>
                      <w:szCs w:val="71"/>
                    </w:rPr>
                    <w:t xml:space="preserve">  </w:t>
                  </w:r>
                  <w:r>
                    <w:rPr>
                      <w:rFonts w:ascii="微软雅黑" w:hAnsi="微软雅黑" w:eastAsia="微软雅黑" w:cs="微软雅黑"/>
                      <w:spacing w:val="-13"/>
                      <w:sz w:val="71"/>
                      <w:szCs w:val="71"/>
                    </w:rPr>
                    <w:t>规</w:t>
                  </w:r>
                  <w:r>
                    <w:rPr>
                      <w:rFonts w:ascii="微软雅黑" w:hAnsi="微软雅黑" w:eastAsia="微软雅黑" w:cs="微软雅黑"/>
                      <w:spacing w:val="74"/>
                      <w:sz w:val="71"/>
                      <w:szCs w:val="71"/>
                    </w:rPr>
                    <w:t xml:space="preserve">  </w:t>
                  </w:r>
                  <w:r>
                    <w:rPr>
                      <w:rFonts w:ascii="微软雅黑" w:hAnsi="微软雅黑" w:eastAsia="微软雅黑" w:cs="微软雅黑"/>
                      <w:spacing w:val="-13"/>
                      <w:sz w:val="71"/>
                      <w:szCs w:val="71"/>
                    </w:rPr>
                    <w:t>程</w:t>
                  </w:r>
                </w:p>
              </w:txbxContent>
            </v:textbox>
          </v:shape>
        </w:pict>
      </w:r>
    </w:p>
    <w:p w14:paraId="47973F04">
      <w:pPr>
        <w:pStyle w:val="2"/>
      </w:pPr>
    </w:p>
    <w:p w14:paraId="5A409B7B">
      <w:pPr>
        <w:pStyle w:val="2"/>
      </w:pPr>
    </w:p>
    <w:p w14:paraId="54E1C6D8">
      <w:pPr>
        <w:pStyle w:val="2"/>
      </w:pPr>
    </w:p>
    <w:p w14:paraId="1C9BEAF6">
      <w:pPr>
        <w:pStyle w:val="2"/>
      </w:pPr>
    </w:p>
    <w:p w14:paraId="573AD89C">
      <w:pPr>
        <w:pStyle w:val="2"/>
      </w:pPr>
    </w:p>
    <w:p w14:paraId="325F5A85">
      <w:pPr>
        <w:pStyle w:val="2"/>
      </w:pPr>
    </w:p>
    <w:p w14:paraId="6D93D51C">
      <w:pPr>
        <w:pStyle w:val="2"/>
      </w:pPr>
    </w:p>
    <w:p w14:paraId="59D615C2">
      <w:pPr>
        <w:pStyle w:val="2"/>
      </w:pPr>
    </w:p>
    <w:p w14:paraId="014496DB">
      <w:pPr>
        <w:pStyle w:val="2"/>
      </w:pPr>
    </w:p>
    <w:p w14:paraId="7C240122">
      <w:pPr>
        <w:pStyle w:val="2"/>
      </w:pPr>
    </w:p>
    <w:p w14:paraId="7FCF8FE7">
      <w:pPr>
        <w:pStyle w:val="2"/>
        <w:spacing w:line="241" w:lineRule="auto"/>
      </w:pPr>
    </w:p>
    <w:p w14:paraId="0E520F2F">
      <w:pPr>
        <w:pStyle w:val="2"/>
        <w:spacing w:line="241" w:lineRule="auto"/>
      </w:pPr>
    </w:p>
    <w:p w14:paraId="34C38651">
      <w:pPr>
        <w:pStyle w:val="2"/>
        <w:spacing w:line="241" w:lineRule="auto"/>
      </w:pPr>
    </w:p>
    <w:p w14:paraId="3A035B29">
      <w:pPr>
        <w:pStyle w:val="2"/>
        <w:spacing w:line="241" w:lineRule="auto"/>
      </w:pPr>
    </w:p>
    <w:p w14:paraId="3282665B">
      <w:pPr>
        <w:pStyle w:val="2"/>
        <w:spacing w:line="241" w:lineRule="auto"/>
      </w:pPr>
    </w:p>
    <w:p w14:paraId="3C1540E3">
      <w:pPr>
        <w:pStyle w:val="2"/>
        <w:spacing w:line="241" w:lineRule="auto"/>
      </w:pPr>
    </w:p>
    <w:p w14:paraId="454D6F16">
      <w:pPr>
        <w:pStyle w:val="2"/>
        <w:spacing w:line="241" w:lineRule="auto"/>
      </w:pPr>
    </w:p>
    <w:p w14:paraId="2A9D5C22">
      <w:pPr>
        <w:pStyle w:val="2"/>
        <w:spacing w:line="241" w:lineRule="auto"/>
      </w:pPr>
    </w:p>
    <w:p w14:paraId="3C9C2139">
      <w:pPr>
        <w:pStyle w:val="2"/>
        <w:spacing w:line="241" w:lineRule="auto"/>
      </w:pPr>
    </w:p>
    <w:p w14:paraId="28EC72D8">
      <w:pPr>
        <w:pStyle w:val="2"/>
        <w:spacing w:line="241" w:lineRule="auto"/>
      </w:pPr>
    </w:p>
    <w:p w14:paraId="34406958">
      <w:pPr>
        <w:pStyle w:val="2"/>
        <w:spacing w:line="241" w:lineRule="auto"/>
      </w:pPr>
    </w:p>
    <w:p w14:paraId="4C009AE8">
      <w:pPr>
        <w:pStyle w:val="2"/>
        <w:spacing w:line="241" w:lineRule="auto"/>
      </w:pPr>
    </w:p>
    <w:p w14:paraId="39352C13">
      <w:pPr>
        <w:pStyle w:val="2"/>
        <w:spacing w:line="241" w:lineRule="auto"/>
      </w:pPr>
    </w:p>
    <w:p w14:paraId="33C1EE8E">
      <w:pPr>
        <w:pStyle w:val="2"/>
        <w:spacing w:line="241" w:lineRule="auto"/>
      </w:pPr>
    </w:p>
    <w:p w14:paraId="7C3851A0">
      <w:pPr>
        <w:pStyle w:val="2"/>
        <w:spacing w:line="241" w:lineRule="auto"/>
      </w:pPr>
    </w:p>
    <w:p w14:paraId="38C04347">
      <w:pPr>
        <w:pStyle w:val="2"/>
        <w:spacing w:line="241" w:lineRule="auto"/>
      </w:pPr>
    </w:p>
    <w:p w14:paraId="06EBD967">
      <w:pPr>
        <w:spacing w:before="133" w:line="187" w:lineRule="auto"/>
        <w:ind w:left="3277"/>
        <w:rPr>
          <w:rFonts w:ascii="微软雅黑" w:hAnsi="微软雅黑" w:eastAsia="微软雅黑" w:cs="微软雅黑"/>
          <w:sz w:val="31"/>
          <w:szCs w:val="31"/>
        </w:rPr>
      </w:pPr>
      <w:r>
        <w:rPr>
          <w:rFonts w:ascii="微软雅黑" w:hAnsi="微软雅黑" w:eastAsia="微软雅黑" w:cs="微软雅黑"/>
          <w:spacing w:val="-1"/>
          <w:sz w:val="31"/>
          <w:szCs w:val="31"/>
        </w:rPr>
        <w:t>202</w:t>
      </w:r>
      <w:r>
        <w:rPr>
          <w:rFonts w:hint="eastAsia" w:ascii="微软雅黑" w:hAnsi="微软雅黑" w:eastAsia="微软雅黑" w:cs="微软雅黑"/>
          <w:spacing w:val="-1"/>
          <w:sz w:val="31"/>
          <w:szCs w:val="31"/>
          <w:lang w:val="en-US" w:eastAsia="zh-CN"/>
        </w:rPr>
        <w:t>5</w:t>
      </w:r>
      <w:r>
        <w:rPr>
          <w:rFonts w:ascii="微软雅黑" w:hAnsi="微软雅黑" w:eastAsia="微软雅黑" w:cs="微软雅黑"/>
          <w:spacing w:val="-1"/>
          <w:sz w:val="31"/>
          <w:szCs w:val="31"/>
        </w:rPr>
        <w:t xml:space="preserve"> 年 </w:t>
      </w:r>
      <w:r>
        <w:rPr>
          <w:rFonts w:hint="eastAsia" w:ascii="微软雅黑" w:hAnsi="微软雅黑" w:eastAsia="微软雅黑" w:cs="微软雅黑"/>
          <w:spacing w:val="-1"/>
          <w:sz w:val="31"/>
          <w:szCs w:val="31"/>
          <w:lang w:val="en-US" w:eastAsia="zh-CN"/>
        </w:rPr>
        <w:t>8</w:t>
      </w:r>
      <w:r>
        <w:rPr>
          <w:rFonts w:ascii="微软雅黑" w:hAnsi="微软雅黑" w:eastAsia="微软雅黑" w:cs="微软雅黑"/>
          <w:spacing w:val="-1"/>
          <w:sz w:val="31"/>
          <w:szCs w:val="31"/>
        </w:rPr>
        <w:t>月</w:t>
      </w:r>
    </w:p>
    <w:p w14:paraId="5FDE39CB">
      <w:pPr>
        <w:spacing w:line="187" w:lineRule="auto"/>
        <w:rPr>
          <w:rFonts w:ascii="微软雅黑" w:hAnsi="微软雅黑" w:eastAsia="微软雅黑" w:cs="微软雅黑"/>
          <w:sz w:val="31"/>
          <w:szCs w:val="31"/>
        </w:rPr>
        <w:sectPr>
          <w:headerReference r:id="rId5" w:type="default"/>
          <w:footerReference r:id="rId6" w:type="default"/>
          <w:pgSz w:w="11906" w:h="16839"/>
          <w:pgMar w:top="1431" w:right="1785" w:bottom="0" w:left="1785" w:header="0" w:footer="0" w:gutter="0"/>
          <w:cols w:space="720" w:num="1"/>
        </w:sectPr>
      </w:pPr>
    </w:p>
    <w:p w14:paraId="62A0DD33">
      <w:pPr>
        <w:keepNext w:val="0"/>
        <w:keepLines w:val="0"/>
        <w:pageBreakBefore w:val="0"/>
        <w:widowControl/>
        <w:kinsoku w:val="0"/>
        <w:wordWrap/>
        <w:overflowPunct/>
        <w:topLinePunct w:val="0"/>
        <w:autoSpaceDE w:val="0"/>
        <w:autoSpaceDN w:val="0"/>
        <w:bidi w:val="0"/>
        <w:adjustRightInd w:val="0"/>
        <w:snapToGrid w:val="0"/>
        <w:spacing w:line="360" w:lineRule="auto"/>
        <w:ind w:left="588"/>
        <w:jc w:val="both"/>
        <w:textAlignment w:val="baseline"/>
        <w:outlineLvl w:val="0"/>
        <w:rPr>
          <w:rFonts w:ascii="黑体" w:hAnsi="黑体" w:eastAsia="黑体" w:cs="黑体"/>
          <w:sz w:val="28"/>
          <w:szCs w:val="28"/>
        </w:rPr>
      </w:pPr>
      <w:r>
        <w:rPr>
          <w:rFonts w:ascii="黑体" w:hAnsi="黑体" w:eastAsia="黑体" w:cs="黑体"/>
          <w:b/>
          <w:bCs/>
          <w:spacing w:val="-5"/>
          <w:sz w:val="28"/>
          <w:szCs w:val="28"/>
        </w:rPr>
        <w:t>一、赛项名称</w:t>
      </w:r>
    </w:p>
    <w:p w14:paraId="588992D4">
      <w:pPr>
        <w:keepNext w:val="0"/>
        <w:keepLines w:val="0"/>
        <w:pageBreakBefore w:val="0"/>
        <w:widowControl/>
        <w:kinsoku w:val="0"/>
        <w:wordWrap/>
        <w:overflowPunct/>
        <w:topLinePunct w:val="0"/>
        <w:autoSpaceDE w:val="0"/>
        <w:autoSpaceDN w:val="0"/>
        <w:bidi w:val="0"/>
        <w:adjustRightInd w:val="0"/>
        <w:snapToGrid w:val="0"/>
        <w:spacing w:line="360" w:lineRule="auto"/>
        <w:ind w:left="15" w:leftChars="0" w:firstLine="579" w:firstLineChars="210"/>
        <w:jc w:val="both"/>
        <w:textAlignment w:val="baseline"/>
        <w:rPr>
          <w:rFonts w:ascii="仿宋" w:hAnsi="仿宋" w:eastAsia="仿宋" w:cs="仿宋"/>
          <w:sz w:val="28"/>
          <w:szCs w:val="28"/>
        </w:rPr>
      </w:pPr>
      <w:r>
        <w:rPr>
          <w:rFonts w:ascii="仿宋" w:hAnsi="仿宋" w:eastAsia="仿宋" w:cs="仿宋"/>
          <w:spacing w:val="-2"/>
          <w:sz w:val="28"/>
          <w:szCs w:val="28"/>
        </w:rPr>
        <w:t>202</w:t>
      </w:r>
      <w:r>
        <w:rPr>
          <w:rFonts w:hint="eastAsia" w:ascii="仿宋" w:hAnsi="仿宋" w:eastAsia="仿宋" w:cs="仿宋"/>
          <w:spacing w:val="-2"/>
          <w:sz w:val="28"/>
          <w:szCs w:val="28"/>
          <w:lang w:val="en-US" w:eastAsia="zh-CN"/>
        </w:rPr>
        <w:t>5</w:t>
      </w:r>
      <w:r>
        <w:rPr>
          <w:rFonts w:ascii="仿宋" w:hAnsi="仿宋" w:eastAsia="仿宋" w:cs="仿宋"/>
          <w:spacing w:val="-2"/>
          <w:sz w:val="28"/>
          <w:szCs w:val="28"/>
        </w:rPr>
        <w:t>年第</w:t>
      </w:r>
      <w:r>
        <w:rPr>
          <w:rFonts w:hint="eastAsia" w:ascii="仿宋" w:hAnsi="仿宋" w:eastAsia="仿宋" w:cs="仿宋"/>
          <w:spacing w:val="-2"/>
          <w:sz w:val="28"/>
          <w:szCs w:val="28"/>
          <w:lang w:val="en-US" w:eastAsia="zh-CN"/>
        </w:rPr>
        <w:t>十</w:t>
      </w:r>
      <w:r>
        <w:rPr>
          <w:rFonts w:ascii="仿宋" w:hAnsi="仿宋" w:eastAsia="仿宋" w:cs="仿宋"/>
          <w:spacing w:val="-2"/>
          <w:sz w:val="28"/>
          <w:szCs w:val="28"/>
        </w:rPr>
        <w:t>届</w:t>
      </w:r>
      <w:r>
        <w:rPr>
          <w:rFonts w:ascii="仿宋" w:hAnsi="仿宋" w:eastAsia="仿宋" w:cs="仿宋"/>
          <w:spacing w:val="-102"/>
          <w:sz w:val="28"/>
          <w:szCs w:val="28"/>
        </w:rPr>
        <w:t xml:space="preserve"> </w:t>
      </w:r>
      <w:r>
        <w:rPr>
          <w:rFonts w:ascii="仿宋" w:hAnsi="仿宋" w:eastAsia="仿宋" w:cs="仿宋"/>
          <w:spacing w:val="-2"/>
          <w:sz w:val="28"/>
          <w:szCs w:val="28"/>
        </w:rPr>
        <w:t>“科云杯”全国大学生财</w:t>
      </w:r>
      <w:r>
        <w:rPr>
          <w:rFonts w:ascii="仿宋" w:hAnsi="仿宋" w:eastAsia="仿宋" w:cs="仿宋"/>
          <w:spacing w:val="-3"/>
          <w:sz w:val="28"/>
          <w:szCs w:val="28"/>
        </w:rPr>
        <w:t>会职业能力大赛</w:t>
      </w:r>
      <w:r>
        <w:rPr>
          <w:rFonts w:hint="eastAsia" w:ascii="仿宋" w:hAnsi="仿宋" w:eastAsia="仿宋" w:cs="仿宋"/>
          <w:spacing w:val="-3"/>
          <w:sz w:val="28"/>
          <w:szCs w:val="28"/>
          <w:lang w:val="en-US" w:eastAsia="zh-CN"/>
        </w:rPr>
        <w:t>校内选拔赛</w:t>
      </w:r>
    </w:p>
    <w:p w14:paraId="4CB59E8A">
      <w:pPr>
        <w:keepNext w:val="0"/>
        <w:keepLines w:val="0"/>
        <w:pageBreakBefore w:val="0"/>
        <w:widowControl/>
        <w:kinsoku w:val="0"/>
        <w:wordWrap/>
        <w:overflowPunct/>
        <w:topLinePunct w:val="0"/>
        <w:autoSpaceDE w:val="0"/>
        <w:autoSpaceDN w:val="0"/>
        <w:bidi w:val="0"/>
        <w:adjustRightInd w:val="0"/>
        <w:snapToGrid w:val="0"/>
        <w:spacing w:line="360" w:lineRule="auto"/>
        <w:ind w:left="600"/>
        <w:jc w:val="both"/>
        <w:textAlignment w:val="baseline"/>
        <w:outlineLvl w:val="0"/>
        <w:rPr>
          <w:rFonts w:ascii="黑体" w:hAnsi="黑体" w:eastAsia="黑体" w:cs="黑体"/>
          <w:sz w:val="28"/>
          <w:szCs w:val="28"/>
        </w:rPr>
      </w:pPr>
      <w:r>
        <w:rPr>
          <w:rFonts w:hint="eastAsia" w:ascii="黑体" w:hAnsi="黑体" w:eastAsia="黑体" w:cs="黑体"/>
          <w:b/>
          <w:bCs/>
          <w:spacing w:val="-7"/>
          <w:sz w:val="28"/>
          <w:szCs w:val="28"/>
          <w:lang w:val="en-US" w:eastAsia="zh-CN"/>
        </w:rPr>
        <w:t>二</w:t>
      </w:r>
      <w:r>
        <w:rPr>
          <w:rFonts w:ascii="黑体" w:hAnsi="黑体" w:eastAsia="黑体" w:cs="黑体"/>
          <w:b/>
          <w:bCs/>
          <w:spacing w:val="-7"/>
          <w:sz w:val="28"/>
          <w:szCs w:val="28"/>
        </w:rPr>
        <w:t>、赛项目的</w:t>
      </w:r>
    </w:p>
    <w:p w14:paraId="343840BF">
      <w:pPr>
        <w:keepNext w:val="0"/>
        <w:keepLines w:val="0"/>
        <w:pageBreakBefore w:val="0"/>
        <w:widowControl/>
        <w:kinsoku w:val="0"/>
        <w:wordWrap/>
        <w:overflowPunct/>
        <w:topLinePunct w:val="0"/>
        <w:autoSpaceDE w:val="0"/>
        <w:autoSpaceDN w:val="0"/>
        <w:bidi w:val="0"/>
        <w:adjustRightInd w:val="0"/>
        <w:snapToGrid w:val="0"/>
        <w:spacing w:line="360" w:lineRule="auto"/>
        <w:ind w:left="31" w:right="87" w:firstLine="546" w:firstLineChars="201"/>
        <w:jc w:val="both"/>
        <w:textAlignment w:val="baseline"/>
        <w:rPr>
          <w:rFonts w:ascii="仿宋" w:hAnsi="仿宋" w:eastAsia="仿宋" w:cs="仿宋"/>
          <w:sz w:val="28"/>
          <w:szCs w:val="28"/>
        </w:rPr>
      </w:pPr>
      <w:r>
        <w:rPr>
          <w:rFonts w:ascii="仿宋" w:hAnsi="仿宋" w:eastAsia="仿宋" w:cs="仿宋"/>
          <w:spacing w:val="-4"/>
          <w:sz w:val="28"/>
          <w:szCs w:val="28"/>
        </w:rPr>
        <w:t>为深入贯彻党的二十大精神，落实坚持教育优先发展、科技</w:t>
      </w:r>
      <w:r>
        <w:rPr>
          <w:rFonts w:ascii="仿宋" w:hAnsi="仿宋" w:eastAsia="仿宋" w:cs="仿宋"/>
          <w:spacing w:val="-5"/>
          <w:sz w:val="28"/>
          <w:szCs w:val="28"/>
        </w:rPr>
        <w:t>自立</w:t>
      </w:r>
      <w:r>
        <w:rPr>
          <w:rFonts w:ascii="仿宋" w:hAnsi="仿宋" w:eastAsia="仿宋" w:cs="仿宋"/>
          <w:spacing w:val="-4"/>
          <w:sz w:val="28"/>
          <w:szCs w:val="28"/>
        </w:rPr>
        <w:t>自强、人才引领驱动，加快建设教育强国、科技强国、人才强国，坚持为党育人、为国育才的宗旨。在新质生产力驱动下，按照现阶段产业、行业对财务工作智能化发展应用的需求和企业对智能财务技术技</w:t>
      </w:r>
      <w:r>
        <w:rPr>
          <w:rFonts w:ascii="仿宋" w:hAnsi="仿宋" w:eastAsia="仿宋" w:cs="仿宋"/>
          <w:spacing w:val="-1"/>
          <w:sz w:val="28"/>
          <w:szCs w:val="28"/>
        </w:rPr>
        <w:t>能人才的需求而设置财会职业能力大赛。该赛项顺应了数字时代发</w:t>
      </w:r>
      <w:r>
        <w:rPr>
          <w:rFonts w:ascii="仿宋" w:hAnsi="仿宋" w:eastAsia="仿宋" w:cs="仿宋"/>
          <w:spacing w:val="-4"/>
          <w:sz w:val="28"/>
          <w:szCs w:val="28"/>
        </w:rPr>
        <w:t>展，面向企业、财税专业服务机构的财税会计基础工作岗位群、财税会计核心工作岗位群与财税管理工作岗位群，对接企业业财税融合及</w:t>
      </w:r>
      <w:r>
        <w:rPr>
          <w:rFonts w:ascii="仿宋" w:hAnsi="仿宋" w:eastAsia="仿宋" w:cs="仿宋"/>
          <w:spacing w:val="-1"/>
          <w:sz w:val="28"/>
          <w:szCs w:val="28"/>
        </w:rPr>
        <w:t>智能财务应用工作，匹配企业业财税融合下的智能财务工作岗位要</w:t>
      </w:r>
      <w:r>
        <w:rPr>
          <w:rFonts w:ascii="仿宋" w:hAnsi="仿宋" w:eastAsia="仿宋" w:cs="仿宋"/>
          <w:spacing w:val="-4"/>
          <w:sz w:val="28"/>
          <w:szCs w:val="28"/>
        </w:rPr>
        <w:t>求，主要考察数字化时代财会人员业财税信息处理技能、智能化财务</w:t>
      </w:r>
      <w:r>
        <w:rPr>
          <w:rFonts w:ascii="仿宋" w:hAnsi="仿宋" w:eastAsia="仿宋" w:cs="仿宋"/>
          <w:spacing w:val="-2"/>
          <w:sz w:val="28"/>
          <w:szCs w:val="28"/>
        </w:rPr>
        <w:t>应用技能两个方面的工作。</w:t>
      </w:r>
    </w:p>
    <w:p w14:paraId="47E74F51">
      <w:pPr>
        <w:keepNext w:val="0"/>
        <w:keepLines w:val="0"/>
        <w:pageBreakBefore w:val="0"/>
        <w:widowControl/>
        <w:kinsoku w:val="0"/>
        <w:wordWrap/>
        <w:overflowPunct/>
        <w:topLinePunct w:val="0"/>
        <w:autoSpaceDE w:val="0"/>
        <w:autoSpaceDN w:val="0"/>
        <w:bidi w:val="0"/>
        <w:adjustRightInd w:val="0"/>
        <w:snapToGrid w:val="0"/>
        <w:spacing w:line="360" w:lineRule="auto"/>
        <w:ind w:left="25" w:firstLine="565"/>
        <w:jc w:val="both"/>
        <w:textAlignment w:val="baseline"/>
        <w:rPr>
          <w:rFonts w:ascii="仿宋" w:hAnsi="仿宋" w:eastAsia="仿宋" w:cs="仿宋"/>
          <w:sz w:val="28"/>
          <w:szCs w:val="28"/>
        </w:rPr>
      </w:pPr>
      <w:r>
        <w:rPr>
          <w:rFonts w:ascii="仿宋" w:hAnsi="仿宋" w:eastAsia="仿宋" w:cs="仿宋"/>
          <w:spacing w:val="6"/>
          <w:sz w:val="28"/>
          <w:szCs w:val="28"/>
        </w:rPr>
        <w:t>通过设置财会职业能力大赛推进财会相关专业建设与国家科技</w:t>
      </w:r>
      <w:r>
        <w:rPr>
          <w:rFonts w:ascii="仿宋" w:hAnsi="仿宋" w:eastAsia="仿宋" w:cs="仿宋"/>
          <w:spacing w:val="-1"/>
          <w:sz w:val="28"/>
          <w:szCs w:val="28"/>
        </w:rPr>
        <w:t>发展新趋势和产业发展新需求对接、</w:t>
      </w:r>
      <w:r>
        <w:rPr>
          <w:rFonts w:ascii="仿宋" w:hAnsi="仿宋" w:eastAsia="仿宋" w:cs="仿宋"/>
          <w:spacing w:val="-4"/>
          <w:sz w:val="28"/>
          <w:szCs w:val="28"/>
        </w:rPr>
        <w:t>智能财务教学内容与行业标准对接、企业智能人才培养与企业智能财务工作岗位对接，促进智能财务云平台等现代化技术在</w:t>
      </w:r>
      <w:r>
        <w:rPr>
          <w:rFonts w:ascii="仿宋" w:hAnsi="仿宋" w:eastAsia="仿宋" w:cs="仿宋"/>
          <w:spacing w:val="-1"/>
          <w:sz w:val="28"/>
          <w:szCs w:val="28"/>
        </w:rPr>
        <w:t>课堂教学中的运用，打造智能化教学新课堂，打通就业最后一公里，</w:t>
      </w:r>
      <w:r>
        <w:rPr>
          <w:rFonts w:ascii="仿宋" w:hAnsi="仿宋" w:eastAsia="仿宋" w:cs="仿宋"/>
          <w:spacing w:val="-10"/>
          <w:sz w:val="28"/>
          <w:szCs w:val="28"/>
        </w:rPr>
        <w:t>展示财会教育改革成果及师生良好精神面貌的目的，实现“以赛促教、</w:t>
      </w:r>
      <w:r>
        <w:rPr>
          <w:rFonts w:ascii="仿宋" w:hAnsi="仿宋" w:eastAsia="仿宋" w:cs="仿宋"/>
          <w:spacing w:val="-6"/>
          <w:sz w:val="28"/>
          <w:szCs w:val="28"/>
        </w:rPr>
        <w:t>以赛促学、</w:t>
      </w:r>
      <w:r>
        <w:rPr>
          <w:rFonts w:hint="eastAsia" w:ascii="仿宋" w:hAnsi="仿宋" w:eastAsia="仿宋" w:cs="仿宋"/>
          <w:spacing w:val="-6"/>
          <w:sz w:val="28"/>
          <w:szCs w:val="28"/>
          <w:highlight w:val="none"/>
        </w:rPr>
        <w:t>学赛结合</w:t>
      </w:r>
      <w:r>
        <w:rPr>
          <w:rFonts w:ascii="仿宋" w:hAnsi="仿宋" w:eastAsia="仿宋" w:cs="仿宋"/>
          <w:spacing w:val="-6"/>
          <w:sz w:val="28"/>
          <w:szCs w:val="28"/>
          <w:highlight w:val="none"/>
        </w:rPr>
        <w:t>”</w:t>
      </w:r>
      <w:r>
        <w:rPr>
          <w:rFonts w:ascii="仿宋" w:hAnsi="仿宋" w:eastAsia="仿宋" w:cs="仿宋"/>
          <w:spacing w:val="-105"/>
          <w:sz w:val="28"/>
          <w:szCs w:val="28"/>
          <w:highlight w:val="none"/>
        </w:rPr>
        <w:t xml:space="preserve"> </w:t>
      </w:r>
      <w:r>
        <w:rPr>
          <w:rFonts w:ascii="仿宋" w:hAnsi="仿宋" w:eastAsia="仿宋" w:cs="仿宋"/>
          <w:spacing w:val="-6"/>
          <w:sz w:val="28"/>
          <w:szCs w:val="28"/>
          <w:highlight w:val="none"/>
        </w:rPr>
        <w:t>的目</w:t>
      </w:r>
      <w:r>
        <w:rPr>
          <w:rFonts w:ascii="仿宋" w:hAnsi="仿宋" w:eastAsia="仿宋" w:cs="仿宋"/>
          <w:spacing w:val="-6"/>
          <w:sz w:val="28"/>
          <w:szCs w:val="28"/>
        </w:rPr>
        <w:t>标。</w:t>
      </w:r>
    </w:p>
    <w:p w14:paraId="3AE7D3D6">
      <w:pPr>
        <w:keepNext w:val="0"/>
        <w:keepLines w:val="0"/>
        <w:pageBreakBefore w:val="0"/>
        <w:widowControl/>
        <w:kinsoku w:val="0"/>
        <w:wordWrap/>
        <w:overflowPunct/>
        <w:topLinePunct w:val="0"/>
        <w:autoSpaceDE w:val="0"/>
        <w:autoSpaceDN w:val="0"/>
        <w:bidi w:val="0"/>
        <w:adjustRightInd w:val="0"/>
        <w:snapToGrid w:val="0"/>
        <w:spacing w:line="360" w:lineRule="auto"/>
        <w:ind w:left="591"/>
        <w:jc w:val="both"/>
        <w:textAlignment w:val="baseline"/>
        <w:outlineLvl w:val="0"/>
        <w:rPr>
          <w:rFonts w:ascii="黑体" w:hAnsi="黑体" w:eastAsia="黑体" w:cs="黑体"/>
          <w:b/>
          <w:bCs/>
          <w:spacing w:val="-5"/>
          <w:sz w:val="28"/>
          <w:szCs w:val="28"/>
        </w:rPr>
      </w:pPr>
      <w:r>
        <w:rPr>
          <w:rFonts w:hint="eastAsia" w:ascii="黑体" w:hAnsi="黑体" w:eastAsia="黑体" w:cs="黑体"/>
          <w:b/>
          <w:bCs/>
          <w:spacing w:val="-5"/>
          <w:sz w:val="28"/>
          <w:szCs w:val="28"/>
          <w:lang w:val="en-US" w:eastAsia="zh-CN"/>
        </w:rPr>
        <w:t>三</w:t>
      </w:r>
      <w:r>
        <w:rPr>
          <w:rFonts w:ascii="黑体" w:hAnsi="黑体" w:eastAsia="黑体" w:cs="黑体"/>
          <w:b/>
          <w:bCs/>
          <w:spacing w:val="-5"/>
          <w:sz w:val="28"/>
          <w:szCs w:val="28"/>
        </w:rPr>
        <w:t>、竞赛方式</w:t>
      </w:r>
    </w:p>
    <w:p w14:paraId="265E2C21">
      <w:pPr>
        <w:keepNext w:val="0"/>
        <w:keepLines w:val="0"/>
        <w:pageBreakBefore w:val="0"/>
        <w:widowControl/>
        <w:kinsoku w:val="0"/>
        <w:wordWrap/>
        <w:overflowPunct/>
        <w:topLinePunct w:val="0"/>
        <w:autoSpaceDE w:val="0"/>
        <w:autoSpaceDN w:val="0"/>
        <w:bidi w:val="0"/>
        <w:adjustRightInd w:val="0"/>
        <w:snapToGrid w:val="0"/>
        <w:spacing w:line="360" w:lineRule="auto"/>
        <w:ind w:left="591"/>
        <w:jc w:val="both"/>
        <w:textAlignment w:val="baseline"/>
        <w:outlineLvl w:val="0"/>
        <w:rPr>
          <w:rFonts w:ascii="仿宋" w:hAnsi="仿宋" w:eastAsia="仿宋" w:cs="仿宋"/>
          <w:spacing w:val="-10"/>
          <w:sz w:val="28"/>
          <w:szCs w:val="28"/>
        </w:rPr>
      </w:pPr>
      <w:r>
        <w:rPr>
          <w:rFonts w:ascii="仿宋" w:hAnsi="仿宋" w:eastAsia="仿宋" w:cs="仿宋"/>
          <w:spacing w:val="-10"/>
          <w:sz w:val="28"/>
          <w:szCs w:val="28"/>
        </w:rPr>
        <w:t>（</w:t>
      </w:r>
      <w:r>
        <w:rPr>
          <w:rFonts w:hint="eastAsia" w:ascii="仿宋" w:hAnsi="仿宋" w:eastAsia="仿宋" w:cs="仿宋"/>
          <w:spacing w:val="-10"/>
          <w:sz w:val="28"/>
          <w:szCs w:val="28"/>
          <w:lang w:val="en-US" w:eastAsia="zh-CN"/>
        </w:rPr>
        <w:t>一</w:t>
      </w:r>
      <w:r>
        <w:rPr>
          <w:rFonts w:ascii="仿宋" w:hAnsi="仿宋" w:eastAsia="仿宋" w:cs="仿宋"/>
          <w:spacing w:val="-10"/>
          <w:sz w:val="28"/>
          <w:szCs w:val="28"/>
        </w:rPr>
        <w:t>）组队方式</w:t>
      </w:r>
    </w:p>
    <w:p w14:paraId="18DD648B">
      <w:pPr>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jc w:val="both"/>
        <w:textAlignment w:val="baseline"/>
        <w:rPr>
          <w:rFonts w:ascii="仿宋" w:hAnsi="仿宋" w:eastAsia="仿宋" w:cs="仿宋"/>
          <w:sz w:val="28"/>
          <w:szCs w:val="28"/>
        </w:rPr>
      </w:pPr>
      <w:r>
        <w:rPr>
          <w:rFonts w:ascii="仿宋" w:hAnsi="仿宋" w:eastAsia="仿宋" w:cs="仿宋"/>
          <w:spacing w:val="-2"/>
          <w:sz w:val="28"/>
          <w:szCs w:val="28"/>
        </w:rPr>
        <w:t>赛项采用团队赛形式，每支队伍</w:t>
      </w:r>
      <w:r>
        <w:rPr>
          <w:rFonts w:hint="eastAsia" w:ascii="仿宋" w:hAnsi="仿宋" w:eastAsia="仿宋" w:cs="仿宋"/>
          <w:spacing w:val="-2"/>
          <w:sz w:val="28"/>
          <w:szCs w:val="28"/>
          <w:lang w:val="en-US" w:eastAsia="zh-CN"/>
        </w:rPr>
        <w:t>4</w:t>
      </w:r>
      <w:r>
        <w:rPr>
          <w:rFonts w:ascii="仿宋" w:hAnsi="仿宋" w:eastAsia="仿宋" w:cs="仿宋"/>
          <w:spacing w:val="-2"/>
          <w:sz w:val="28"/>
          <w:szCs w:val="28"/>
        </w:rPr>
        <w:t>名选手组</w:t>
      </w:r>
      <w:r>
        <w:rPr>
          <w:rFonts w:ascii="仿宋" w:hAnsi="仿宋" w:eastAsia="仿宋" w:cs="仿宋"/>
          <w:spacing w:val="-3"/>
          <w:sz w:val="28"/>
          <w:szCs w:val="28"/>
        </w:rPr>
        <w:t>成。赛项包括业财税信息处理技能竞赛环节</w:t>
      </w:r>
      <w:r>
        <w:rPr>
          <w:rFonts w:ascii="仿宋" w:hAnsi="仿宋" w:eastAsia="仿宋" w:cs="仿宋"/>
          <w:spacing w:val="-4"/>
          <w:sz w:val="28"/>
          <w:szCs w:val="28"/>
        </w:rPr>
        <w:t>和智能化财务应用技能竞</w:t>
      </w:r>
      <w:r>
        <w:rPr>
          <w:rFonts w:ascii="仿宋" w:hAnsi="仿宋" w:eastAsia="仿宋" w:cs="仿宋"/>
          <w:spacing w:val="-2"/>
          <w:sz w:val="28"/>
          <w:szCs w:val="28"/>
        </w:rPr>
        <w:t>赛环节。</w:t>
      </w:r>
    </w:p>
    <w:p w14:paraId="15C6255F">
      <w:pPr>
        <w:keepNext w:val="0"/>
        <w:keepLines w:val="0"/>
        <w:pageBreakBefore w:val="0"/>
        <w:widowControl/>
        <w:kinsoku w:val="0"/>
        <w:wordWrap/>
        <w:overflowPunct/>
        <w:topLinePunct w:val="0"/>
        <w:autoSpaceDE w:val="0"/>
        <w:autoSpaceDN w:val="0"/>
        <w:bidi w:val="0"/>
        <w:adjustRightInd w:val="0"/>
        <w:snapToGrid w:val="0"/>
        <w:spacing w:line="360" w:lineRule="auto"/>
        <w:ind w:left="28" w:right="86" w:firstLine="573"/>
        <w:jc w:val="both"/>
        <w:textAlignment w:val="baseline"/>
        <w:rPr>
          <w:rFonts w:ascii="仿宋" w:hAnsi="仿宋" w:eastAsia="仿宋" w:cs="仿宋"/>
          <w:sz w:val="28"/>
          <w:szCs w:val="28"/>
        </w:rPr>
      </w:pPr>
      <w:r>
        <w:rPr>
          <w:rFonts w:ascii="仿宋" w:hAnsi="仿宋" w:eastAsia="仿宋" w:cs="仿宋"/>
          <w:spacing w:val="-5"/>
          <w:sz w:val="28"/>
          <w:szCs w:val="28"/>
        </w:rPr>
        <w:t>1.业财税信息处理技能竞赛环节，每支队伍</w:t>
      </w:r>
      <w:r>
        <w:rPr>
          <w:rFonts w:hint="eastAsia" w:ascii="仿宋" w:hAnsi="仿宋" w:eastAsia="仿宋" w:cs="仿宋"/>
          <w:spacing w:val="-50"/>
          <w:sz w:val="28"/>
          <w:szCs w:val="28"/>
          <w:lang w:eastAsia="zh-CN"/>
        </w:rPr>
        <w:t>4</w:t>
      </w:r>
      <w:r>
        <w:rPr>
          <w:rFonts w:ascii="仿宋" w:hAnsi="仿宋" w:eastAsia="仿宋" w:cs="仿宋"/>
          <w:spacing w:val="-5"/>
          <w:sz w:val="28"/>
          <w:szCs w:val="28"/>
        </w:rPr>
        <w:t>名参赛选手</w:t>
      </w:r>
      <w:r>
        <w:rPr>
          <w:rFonts w:ascii="仿宋" w:hAnsi="仿宋" w:eastAsia="仿宋" w:cs="仿宋"/>
          <w:spacing w:val="-6"/>
          <w:sz w:val="28"/>
          <w:szCs w:val="28"/>
        </w:rPr>
        <w:t>可以根</w:t>
      </w:r>
      <w:r>
        <w:rPr>
          <w:rFonts w:ascii="仿宋" w:hAnsi="仿宋" w:eastAsia="仿宋" w:cs="仿宋"/>
          <w:spacing w:val="-5"/>
          <w:sz w:val="28"/>
          <w:szCs w:val="28"/>
        </w:rPr>
        <w:t>据实际情况分别选择担任会计主管、出纳、总账会计、成本会计</w:t>
      </w:r>
      <w:r>
        <w:rPr>
          <w:rFonts w:hint="eastAsia" w:ascii="仿宋" w:hAnsi="仿宋" w:eastAsia="仿宋" w:cs="仿宋"/>
          <w:spacing w:val="-41"/>
          <w:sz w:val="28"/>
          <w:szCs w:val="28"/>
          <w:lang w:eastAsia="zh-CN"/>
        </w:rPr>
        <w:t>4</w:t>
      </w:r>
      <w:r>
        <w:rPr>
          <w:rFonts w:ascii="仿宋" w:hAnsi="仿宋" w:eastAsia="仿宋" w:cs="仿宋"/>
          <w:spacing w:val="-5"/>
          <w:sz w:val="28"/>
          <w:szCs w:val="28"/>
        </w:rPr>
        <w:t>个</w:t>
      </w:r>
      <w:r>
        <w:rPr>
          <w:rFonts w:ascii="仿宋" w:hAnsi="仿宋" w:eastAsia="仿宋" w:cs="仿宋"/>
          <w:spacing w:val="-1"/>
          <w:sz w:val="28"/>
          <w:szCs w:val="28"/>
        </w:rPr>
        <w:t>财务岗位，并根据比赛要求协作完成相应的业务处理。</w:t>
      </w:r>
    </w:p>
    <w:p w14:paraId="65BE16C3">
      <w:pPr>
        <w:keepNext w:val="0"/>
        <w:keepLines w:val="0"/>
        <w:pageBreakBefore w:val="0"/>
        <w:widowControl/>
        <w:kinsoku w:val="0"/>
        <w:wordWrap/>
        <w:overflowPunct/>
        <w:topLinePunct w:val="0"/>
        <w:autoSpaceDE w:val="0"/>
        <w:autoSpaceDN w:val="0"/>
        <w:bidi w:val="0"/>
        <w:adjustRightInd w:val="0"/>
        <w:snapToGrid w:val="0"/>
        <w:spacing w:line="360" w:lineRule="auto"/>
        <w:ind w:left="19" w:right="87" w:firstLine="575"/>
        <w:jc w:val="both"/>
        <w:textAlignment w:val="baseline"/>
        <w:rPr>
          <w:rFonts w:ascii="仿宋" w:hAnsi="仿宋" w:eastAsia="仿宋" w:cs="仿宋"/>
          <w:sz w:val="28"/>
          <w:szCs w:val="28"/>
        </w:rPr>
      </w:pPr>
      <w:r>
        <w:rPr>
          <w:rFonts w:ascii="仿宋" w:hAnsi="仿宋" w:eastAsia="仿宋" w:cs="仿宋"/>
          <w:spacing w:val="-5"/>
          <w:sz w:val="28"/>
          <w:szCs w:val="28"/>
        </w:rPr>
        <w:t>2.智能化财务应用技能竞赛环节，每支队伍</w:t>
      </w:r>
      <w:r>
        <w:rPr>
          <w:rFonts w:hint="eastAsia" w:ascii="仿宋" w:hAnsi="仿宋" w:eastAsia="仿宋" w:cs="仿宋"/>
          <w:spacing w:val="-46"/>
          <w:sz w:val="28"/>
          <w:szCs w:val="28"/>
          <w:lang w:eastAsia="zh-CN"/>
        </w:rPr>
        <w:t>4</w:t>
      </w:r>
      <w:r>
        <w:rPr>
          <w:rFonts w:ascii="仿宋" w:hAnsi="仿宋" w:eastAsia="仿宋" w:cs="仿宋"/>
          <w:spacing w:val="-5"/>
          <w:sz w:val="28"/>
          <w:szCs w:val="28"/>
        </w:rPr>
        <w:t>名参赛选手根据竞</w:t>
      </w:r>
      <w:r>
        <w:rPr>
          <w:rFonts w:ascii="仿宋" w:hAnsi="仿宋" w:eastAsia="仿宋" w:cs="仿宋"/>
          <w:spacing w:val="-1"/>
          <w:sz w:val="28"/>
          <w:szCs w:val="28"/>
        </w:rPr>
        <w:t>赛要求各自分别完成所有的业务处理。</w:t>
      </w:r>
    </w:p>
    <w:p w14:paraId="7071E563">
      <w:pPr>
        <w:keepNext w:val="0"/>
        <w:keepLines w:val="0"/>
        <w:pageBreakBefore w:val="0"/>
        <w:widowControl/>
        <w:kinsoku w:val="0"/>
        <w:wordWrap/>
        <w:overflowPunct/>
        <w:topLinePunct w:val="0"/>
        <w:autoSpaceDE w:val="0"/>
        <w:autoSpaceDN w:val="0"/>
        <w:bidi w:val="0"/>
        <w:adjustRightInd w:val="0"/>
        <w:snapToGrid w:val="0"/>
        <w:spacing w:line="360" w:lineRule="auto"/>
        <w:ind w:right="87" w:firstLine="520" w:firstLineChars="200"/>
        <w:jc w:val="both"/>
        <w:textAlignment w:val="baseline"/>
        <w:rPr>
          <w:rFonts w:ascii="仿宋" w:hAnsi="仿宋" w:eastAsia="仿宋" w:cs="仿宋"/>
          <w:spacing w:val="-10"/>
          <w:sz w:val="28"/>
          <w:szCs w:val="28"/>
        </w:rPr>
      </w:pPr>
      <w:r>
        <w:rPr>
          <w:rFonts w:hint="eastAsia" w:ascii="仿宋" w:hAnsi="仿宋" w:eastAsia="仿宋" w:cs="仿宋"/>
          <w:spacing w:val="-10"/>
          <w:sz w:val="28"/>
          <w:szCs w:val="28"/>
          <w:lang w:eastAsia="zh-CN"/>
        </w:rPr>
        <w:t>（</w:t>
      </w:r>
      <w:r>
        <w:rPr>
          <w:rFonts w:hint="eastAsia" w:ascii="仿宋" w:hAnsi="仿宋" w:eastAsia="仿宋" w:cs="仿宋"/>
          <w:spacing w:val="-10"/>
          <w:sz w:val="28"/>
          <w:szCs w:val="28"/>
          <w:lang w:val="en-US" w:eastAsia="zh-CN"/>
        </w:rPr>
        <w:t>二</w:t>
      </w:r>
      <w:r>
        <w:rPr>
          <w:rFonts w:ascii="仿宋" w:hAnsi="仿宋" w:eastAsia="仿宋" w:cs="仿宋"/>
          <w:spacing w:val="-10"/>
          <w:sz w:val="28"/>
          <w:szCs w:val="28"/>
        </w:rPr>
        <w:t>）竞赛时长</w:t>
      </w:r>
    </w:p>
    <w:p w14:paraId="0AEB1297">
      <w:pPr>
        <w:keepNext w:val="0"/>
        <w:keepLines w:val="0"/>
        <w:pageBreakBefore w:val="0"/>
        <w:widowControl/>
        <w:kinsoku w:val="0"/>
        <w:wordWrap/>
        <w:overflowPunct/>
        <w:topLinePunct w:val="0"/>
        <w:autoSpaceDE w:val="0"/>
        <w:autoSpaceDN w:val="0"/>
        <w:bidi w:val="0"/>
        <w:adjustRightInd w:val="0"/>
        <w:snapToGrid w:val="0"/>
        <w:spacing w:line="360" w:lineRule="auto"/>
        <w:ind w:right="87" w:firstLine="536" w:firstLineChars="200"/>
        <w:jc w:val="both"/>
        <w:textAlignment w:val="baseline"/>
        <w:rPr>
          <w:rFonts w:ascii="仿宋" w:hAnsi="仿宋" w:eastAsia="仿宋" w:cs="仿宋"/>
          <w:sz w:val="28"/>
          <w:szCs w:val="28"/>
        </w:rPr>
      </w:pPr>
      <w:r>
        <w:rPr>
          <w:rFonts w:ascii="仿宋" w:hAnsi="仿宋" w:eastAsia="仿宋" w:cs="仿宋"/>
          <w:spacing w:val="-6"/>
          <w:sz w:val="28"/>
          <w:szCs w:val="28"/>
        </w:rPr>
        <w:t>竞赛总时长为</w:t>
      </w:r>
      <w:r>
        <w:rPr>
          <w:rFonts w:ascii="仿宋" w:hAnsi="仿宋" w:eastAsia="仿宋" w:cs="仿宋"/>
          <w:spacing w:val="-25"/>
          <w:sz w:val="28"/>
          <w:szCs w:val="28"/>
        </w:rPr>
        <w:t xml:space="preserve"> </w:t>
      </w:r>
      <w:r>
        <w:rPr>
          <w:rFonts w:ascii="仿宋" w:hAnsi="仿宋" w:eastAsia="仿宋" w:cs="仿宋"/>
          <w:spacing w:val="-6"/>
          <w:sz w:val="28"/>
          <w:szCs w:val="28"/>
        </w:rPr>
        <w:t>300</w:t>
      </w:r>
      <w:r>
        <w:rPr>
          <w:rFonts w:ascii="仿宋" w:hAnsi="仿宋" w:eastAsia="仿宋" w:cs="仿宋"/>
          <w:spacing w:val="-56"/>
          <w:sz w:val="28"/>
          <w:szCs w:val="28"/>
        </w:rPr>
        <w:t xml:space="preserve"> </w:t>
      </w:r>
      <w:r>
        <w:rPr>
          <w:rFonts w:ascii="仿宋" w:hAnsi="仿宋" w:eastAsia="仿宋" w:cs="仿宋"/>
          <w:spacing w:val="-6"/>
          <w:sz w:val="28"/>
          <w:szCs w:val="28"/>
        </w:rPr>
        <w:t>分钟，分为上下半场</w:t>
      </w:r>
      <w:r>
        <w:rPr>
          <w:rFonts w:hint="eastAsia" w:ascii="仿宋" w:hAnsi="仿宋" w:eastAsia="仿宋" w:cs="仿宋"/>
          <w:spacing w:val="-6"/>
          <w:sz w:val="28"/>
          <w:szCs w:val="28"/>
          <w:lang w:eastAsia="zh-CN"/>
        </w:rPr>
        <w:t>。</w:t>
      </w:r>
      <w:r>
        <w:rPr>
          <w:rFonts w:ascii="仿宋" w:hAnsi="仿宋" w:eastAsia="仿宋" w:cs="仿宋"/>
          <w:spacing w:val="-6"/>
          <w:sz w:val="28"/>
          <w:szCs w:val="28"/>
        </w:rPr>
        <w:t>上半场业财税信息处理</w:t>
      </w:r>
      <w:r>
        <w:rPr>
          <w:rFonts w:ascii="仿宋" w:hAnsi="仿宋" w:eastAsia="仿宋" w:cs="仿宋"/>
          <w:sz w:val="28"/>
          <w:szCs w:val="28"/>
        </w:rPr>
        <w:t xml:space="preserve"> </w:t>
      </w:r>
      <w:r>
        <w:rPr>
          <w:rFonts w:ascii="仿宋" w:hAnsi="仿宋" w:eastAsia="仿宋" w:cs="仿宋"/>
          <w:spacing w:val="-2"/>
          <w:sz w:val="28"/>
          <w:szCs w:val="28"/>
        </w:rPr>
        <w:t>技能竞赛环节为</w:t>
      </w:r>
      <w:r>
        <w:rPr>
          <w:rFonts w:ascii="仿宋" w:hAnsi="仿宋" w:eastAsia="仿宋" w:cs="仿宋"/>
          <w:spacing w:val="-36"/>
          <w:sz w:val="28"/>
          <w:szCs w:val="28"/>
        </w:rPr>
        <w:t xml:space="preserve"> </w:t>
      </w:r>
      <w:r>
        <w:rPr>
          <w:rFonts w:ascii="仿宋" w:hAnsi="仿宋" w:eastAsia="仿宋" w:cs="仿宋"/>
          <w:spacing w:val="-2"/>
          <w:sz w:val="28"/>
          <w:szCs w:val="28"/>
        </w:rPr>
        <w:t>180</w:t>
      </w:r>
      <w:r>
        <w:rPr>
          <w:rFonts w:ascii="仿宋" w:hAnsi="仿宋" w:eastAsia="仿宋" w:cs="仿宋"/>
          <w:spacing w:val="-58"/>
          <w:sz w:val="28"/>
          <w:szCs w:val="28"/>
        </w:rPr>
        <w:t xml:space="preserve"> </w:t>
      </w:r>
      <w:r>
        <w:rPr>
          <w:rFonts w:ascii="仿宋" w:hAnsi="仿宋" w:eastAsia="仿宋" w:cs="仿宋"/>
          <w:spacing w:val="-2"/>
          <w:sz w:val="28"/>
          <w:szCs w:val="28"/>
        </w:rPr>
        <w:t>分钟，下半场智能化财务应用技能竞赛环节为</w:t>
      </w:r>
      <w:r>
        <w:rPr>
          <w:rFonts w:ascii="仿宋" w:hAnsi="仿宋" w:eastAsia="仿宋" w:cs="仿宋"/>
          <w:sz w:val="28"/>
          <w:szCs w:val="28"/>
        </w:rPr>
        <w:t xml:space="preserve">  </w:t>
      </w:r>
      <w:r>
        <w:rPr>
          <w:rFonts w:ascii="仿宋" w:hAnsi="仿宋" w:eastAsia="仿宋" w:cs="仿宋"/>
          <w:spacing w:val="-5"/>
          <w:sz w:val="28"/>
          <w:szCs w:val="28"/>
        </w:rPr>
        <w:t>120</w:t>
      </w:r>
      <w:r>
        <w:rPr>
          <w:rFonts w:ascii="仿宋" w:hAnsi="仿宋" w:eastAsia="仿宋" w:cs="仿宋"/>
          <w:spacing w:val="-54"/>
          <w:sz w:val="28"/>
          <w:szCs w:val="28"/>
        </w:rPr>
        <w:t xml:space="preserve"> </w:t>
      </w:r>
      <w:r>
        <w:rPr>
          <w:rFonts w:ascii="仿宋" w:hAnsi="仿宋" w:eastAsia="仿宋" w:cs="仿宋"/>
          <w:spacing w:val="-5"/>
          <w:sz w:val="28"/>
          <w:szCs w:val="28"/>
        </w:rPr>
        <w:t>分钟。</w:t>
      </w:r>
    </w:p>
    <w:p w14:paraId="1A87FCDB">
      <w:pPr>
        <w:keepNext w:val="0"/>
        <w:keepLines w:val="0"/>
        <w:pageBreakBefore w:val="0"/>
        <w:widowControl/>
        <w:kinsoku w:val="0"/>
        <w:wordWrap/>
        <w:overflowPunct/>
        <w:topLinePunct w:val="0"/>
        <w:autoSpaceDE w:val="0"/>
        <w:autoSpaceDN w:val="0"/>
        <w:bidi w:val="0"/>
        <w:adjustRightInd w:val="0"/>
        <w:snapToGrid w:val="0"/>
        <w:spacing w:line="360" w:lineRule="auto"/>
        <w:ind w:left="592"/>
        <w:jc w:val="both"/>
        <w:textAlignment w:val="baseline"/>
        <w:outlineLvl w:val="0"/>
        <w:rPr>
          <w:rFonts w:ascii="黑体" w:hAnsi="黑体" w:eastAsia="黑体" w:cs="黑体"/>
          <w:sz w:val="28"/>
          <w:szCs w:val="28"/>
        </w:rPr>
      </w:pPr>
      <w:r>
        <w:rPr>
          <w:rFonts w:hint="eastAsia" w:ascii="黑体" w:hAnsi="黑体" w:eastAsia="黑体" w:cs="黑体"/>
          <w:b/>
          <w:bCs/>
          <w:spacing w:val="-5"/>
          <w:sz w:val="28"/>
          <w:szCs w:val="28"/>
          <w:lang w:val="en-US" w:eastAsia="zh-CN"/>
        </w:rPr>
        <w:t>四</w:t>
      </w:r>
      <w:r>
        <w:rPr>
          <w:rFonts w:ascii="黑体" w:hAnsi="黑体" w:eastAsia="黑体" w:cs="黑体"/>
          <w:b/>
          <w:bCs/>
          <w:spacing w:val="-5"/>
          <w:sz w:val="28"/>
          <w:szCs w:val="28"/>
        </w:rPr>
        <w:t>、竞赛内容</w:t>
      </w:r>
    </w:p>
    <w:p w14:paraId="39AB1A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44" w:firstLineChars="200"/>
        <w:jc w:val="both"/>
        <w:textAlignment w:val="baseline"/>
        <w:rPr>
          <w:rFonts w:ascii="仿宋" w:hAnsi="仿宋" w:eastAsia="仿宋" w:cs="仿宋"/>
          <w:spacing w:val="-1"/>
          <w:sz w:val="28"/>
          <w:szCs w:val="28"/>
        </w:rPr>
      </w:pPr>
      <w:r>
        <w:rPr>
          <w:rFonts w:ascii="仿宋" w:hAnsi="仿宋" w:eastAsia="仿宋" w:cs="仿宋"/>
          <w:spacing w:val="-4"/>
          <w:sz w:val="28"/>
          <w:szCs w:val="28"/>
        </w:rPr>
        <w:t>竞赛内容分为“业财税信息处理技能”竞赛环节和“智能</w:t>
      </w:r>
      <w:r>
        <w:rPr>
          <w:rFonts w:ascii="仿宋" w:hAnsi="仿宋" w:eastAsia="仿宋" w:cs="仿宋"/>
          <w:spacing w:val="-5"/>
          <w:sz w:val="28"/>
          <w:szCs w:val="28"/>
        </w:rPr>
        <w:t>化财务</w:t>
      </w:r>
      <w:r>
        <w:rPr>
          <w:rFonts w:ascii="仿宋" w:hAnsi="仿宋" w:eastAsia="仿宋" w:cs="仿宋"/>
          <w:sz w:val="28"/>
          <w:szCs w:val="28"/>
        </w:rPr>
        <w:t xml:space="preserve"> </w:t>
      </w:r>
      <w:r>
        <w:rPr>
          <w:rFonts w:ascii="仿宋" w:hAnsi="仿宋" w:eastAsia="仿宋" w:cs="仿宋"/>
          <w:spacing w:val="-4"/>
          <w:sz w:val="28"/>
          <w:szCs w:val="28"/>
        </w:rPr>
        <w:t>应用技能”竞赛环节。其中，业财税信息处理技能竞赛环节</w:t>
      </w:r>
      <w:r>
        <w:rPr>
          <w:rFonts w:hint="eastAsia" w:ascii="仿宋" w:hAnsi="仿宋" w:eastAsia="仿宋" w:cs="仿宋"/>
          <w:spacing w:val="-4"/>
          <w:sz w:val="28"/>
          <w:szCs w:val="28"/>
          <w:lang w:val="en-US" w:eastAsia="zh-CN"/>
        </w:rPr>
        <w:t>设置</w:t>
      </w:r>
      <w:r>
        <w:rPr>
          <w:rFonts w:ascii="仿宋" w:hAnsi="仿宋" w:eastAsia="仿宋" w:cs="仿宋"/>
          <w:spacing w:val="-4"/>
          <w:sz w:val="28"/>
          <w:szCs w:val="28"/>
        </w:rPr>
        <w:t>会计主管、出纳、成本会计、总账会计四个财务岗位，竞赛案例提供完整的信息中心资料，模拟实务逼真的工作系统环境和完整的财务工作业务链条，旨在培养财会人员业财税融合实务操作工作能力。“智</w:t>
      </w:r>
      <w:r>
        <w:rPr>
          <w:rFonts w:ascii="仿宋" w:hAnsi="仿宋" w:eastAsia="仿宋" w:cs="仿宋"/>
          <w:spacing w:val="-5"/>
          <w:sz w:val="28"/>
          <w:szCs w:val="28"/>
        </w:rPr>
        <w:t>能化财务应用技能”竞赛环节考察“财务机器人应用”、“B</w:t>
      </w:r>
      <w:r>
        <w:rPr>
          <w:rFonts w:ascii="仿宋" w:hAnsi="仿宋" w:eastAsia="仿宋" w:cs="仿宋"/>
          <w:spacing w:val="-6"/>
          <w:sz w:val="28"/>
          <w:szCs w:val="28"/>
        </w:rPr>
        <w:t>I工具应用”以及“Python应用”三个项目，“财务机器人应</w:t>
      </w:r>
      <w:r>
        <w:rPr>
          <w:rFonts w:ascii="仿宋" w:hAnsi="仿宋" w:eastAsia="仿宋" w:cs="仿宋"/>
          <w:spacing w:val="-7"/>
          <w:sz w:val="28"/>
          <w:szCs w:val="28"/>
        </w:rPr>
        <w:t>用”项目主</w:t>
      </w:r>
      <w:r>
        <w:rPr>
          <w:rFonts w:ascii="仿宋" w:hAnsi="仿宋" w:eastAsia="仿宋" w:cs="仿宋"/>
          <w:spacing w:val="2"/>
          <w:sz w:val="28"/>
          <w:szCs w:val="28"/>
        </w:rPr>
        <w:t>要考察财务机器人智能记账处理技能方面的内容；“</w:t>
      </w:r>
      <w:r>
        <w:rPr>
          <w:rFonts w:ascii="仿宋" w:hAnsi="仿宋" w:eastAsia="仿宋" w:cs="仿宋"/>
          <w:sz w:val="28"/>
          <w:szCs w:val="28"/>
        </w:rPr>
        <w:t>BI</w:t>
      </w:r>
      <w:r>
        <w:rPr>
          <w:rFonts w:ascii="仿宋" w:hAnsi="仿宋" w:eastAsia="仿宋" w:cs="仿宋"/>
          <w:spacing w:val="2"/>
          <w:sz w:val="28"/>
          <w:szCs w:val="28"/>
        </w:rPr>
        <w:t>工具应用”</w:t>
      </w:r>
      <w:r>
        <w:rPr>
          <w:rFonts w:ascii="仿宋" w:hAnsi="仿宋" w:eastAsia="仿宋" w:cs="仿宋"/>
          <w:spacing w:val="-1"/>
          <w:sz w:val="28"/>
          <w:szCs w:val="28"/>
        </w:rPr>
        <w:t>项目主要考察参赛选手，BI工具数据采集与可视化应用能力、数据</w:t>
      </w:r>
      <w:r>
        <w:rPr>
          <w:rFonts w:ascii="仿宋" w:hAnsi="仿宋" w:eastAsia="仿宋" w:cs="仿宋"/>
          <w:spacing w:val="-3"/>
          <w:sz w:val="28"/>
          <w:szCs w:val="28"/>
        </w:rPr>
        <w:t>思维管理能力；“Python应用”项目主要考察参赛选手应用Python</w:t>
      </w:r>
      <w:r>
        <w:rPr>
          <w:rFonts w:ascii="仿宋" w:hAnsi="仿宋" w:eastAsia="仿宋" w:cs="仿宋"/>
          <w:spacing w:val="-1"/>
          <w:sz w:val="28"/>
          <w:szCs w:val="28"/>
        </w:rPr>
        <w:t>工具爬取、清洗、整理、分析数据并辅助业务、财务决策的能力。</w:t>
      </w:r>
    </w:p>
    <w:p w14:paraId="44CF3A2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（一）业财税信息处理技能竞赛环节</w:t>
      </w:r>
    </w:p>
    <w:p w14:paraId="1CF892E0">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562"/>
        <w:jc w:val="both"/>
        <w:textAlignment w:val="baseline"/>
        <w:rPr>
          <w:rFonts w:ascii="仿宋" w:hAnsi="仿宋" w:eastAsia="仿宋" w:cs="仿宋"/>
          <w:spacing w:val="-2"/>
          <w:sz w:val="28"/>
          <w:szCs w:val="28"/>
        </w:rPr>
      </w:pPr>
      <w:r>
        <w:rPr>
          <w:rFonts w:ascii="仿宋" w:hAnsi="仿宋" w:eastAsia="仿宋" w:cs="仿宋"/>
          <w:spacing w:val="-4"/>
          <w:sz w:val="28"/>
          <w:szCs w:val="28"/>
        </w:rPr>
        <w:t>案例模拟一家中型制造企业一个月的完整经济业务，会计核算依</w:t>
      </w:r>
      <w:r>
        <w:rPr>
          <w:rFonts w:ascii="仿宋" w:hAnsi="仿宋" w:eastAsia="仿宋" w:cs="仿宋"/>
          <w:spacing w:val="-1"/>
          <w:sz w:val="28"/>
          <w:szCs w:val="28"/>
        </w:rPr>
        <w:t>据《企业会计准则》和现行税法，四个岗位人员</w:t>
      </w:r>
      <w:r>
        <w:rPr>
          <w:rFonts w:ascii="仿宋" w:hAnsi="仿宋" w:eastAsia="仿宋" w:cs="仿宋"/>
          <w:spacing w:val="-2"/>
          <w:sz w:val="28"/>
          <w:szCs w:val="28"/>
        </w:rPr>
        <w:t>协同分工完成约</w:t>
      </w:r>
      <w:r>
        <w:rPr>
          <w:rFonts w:ascii="仿宋" w:hAnsi="仿宋" w:eastAsia="仿宋" w:cs="仿宋"/>
          <w:spacing w:val="-47"/>
          <w:sz w:val="28"/>
          <w:szCs w:val="28"/>
        </w:rPr>
        <w:t xml:space="preserve"> </w:t>
      </w:r>
      <w:r>
        <w:rPr>
          <w:rFonts w:ascii="仿宋" w:hAnsi="仿宋" w:eastAsia="仿宋" w:cs="仿宋"/>
          <w:spacing w:val="-2"/>
          <w:sz w:val="28"/>
          <w:szCs w:val="28"/>
        </w:rPr>
        <w:t>65</w:t>
      </w:r>
      <w:r>
        <w:rPr>
          <w:rFonts w:ascii="仿宋" w:hAnsi="仿宋" w:eastAsia="仿宋" w:cs="仿宋"/>
          <w:sz w:val="28"/>
          <w:szCs w:val="28"/>
        </w:rPr>
        <w:t xml:space="preserve"> </w:t>
      </w:r>
      <w:r>
        <w:rPr>
          <w:rFonts w:ascii="仿宋" w:hAnsi="仿宋" w:eastAsia="仿宋" w:cs="仿宋"/>
          <w:spacing w:val="-11"/>
          <w:sz w:val="28"/>
          <w:szCs w:val="28"/>
        </w:rPr>
        <w:t>笔业务。竞赛平台涉及的工作系统模块有</w:t>
      </w:r>
      <w:r>
        <w:rPr>
          <w:rFonts w:ascii="仿宋" w:hAnsi="仿宋" w:eastAsia="仿宋" w:cs="仿宋"/>
          <w:spacing w:val="-43"/>
          <w:sz w:val="28"/>
          <w:szCs w:val="28"/>
        </w:rPr>
        <w:t xml:space="preserve"> </w:t>
      </w:r>
      <w:r>
        <w:rPr>
          <w:rFonts w:ascii="仿宋" w:hAnsi="仿宋" w:eastAsia="仿宋" w:cs="仿宋"/>
          <w:spacing w:val="-11"/>
          <w:sz w:val="28"/>
          <w:szCs w:val="28"/>
        </w:rPr>
        <w:t>8</w:t>
      </w:r>
      <w:r>
        <w:rPr>
          <w:rFonts w:ascii="仿宋" w:hAnsi="仿宋" w:eastAsia="仿宋" w:cs="仿宋"/>
          <w:spacing w:val="-58"/>
          <w:sz w:val="28"/>
          <w:szCs w:val="28"/>
        </w:rPr>
        <w:t xml:space="preserve"> </w:t>
      </w:r>
      <w:r>
        <w:rPr>
          <w:rFonts w:ascii="仿宋" w:hAnsi="仿宋" w:eastAsia="仿宋" w:cs="仿宋"/>
          <w:spacing w:val="-11"/>
          <w:sz w:val="28"/>
          <w:szCs w:val="28"/>
        </w:rPr>
        <w:t>个，主要包括：信息中心、</w:t>
      </w:r>
      <w:r>
        <w:rPr>
          <w:rFonts w:ascii="仿宋" w:hAnsi="仿宋" w:eastAsia="仿宋" w:cs="仿宋"/>
          <w:spacing w:val="-1"/>
          <w:sz w:val="28"/>
          <w:szCs w:val="28"/>
        </w:rPr>
        <w:t>业务协同、会计信息化、网上银行、保险柜、出纳账、电子税务局、</w:t>
      </w:r>
      <w:r>
        <w:rPr>
          <w:rFonts w:ascii="仿宋" w:hAnsi="仿宋" w:eastAsia="仿宋" w:cs="仿宋"/>
          <w:spacing w:val="-2"/>
          <w:sz w:val="28"/>
          <w:szCs w:val="28"/>
        </w:rPr>
        <w:t>自然人税收管理系统。</w:t>
      </w:r>
    </w:p>
    <w:p w14:paraId="76D03621">
      <w:pPr>
        <w:keepNext w:val="0"/>
        <w:keepLines w:val="0"/>
        <w:pageBreakBefore w:val="0"/>
        <w:widowControl/>
        <w:kinsoku w:val="0"/>
        <w:wordWrap/>
        <w:overflowPunct/>
        <w:topLinePunct w:val="0"/>
        <w:autoSpaceDE w:val="0"/>
        <w:autoSpaceDN w:val="0"/>
        <w:bidi w:val="0"/>
        <w:adjustRightInd w:val="0"/>
        <w:snapToGrid w:val="0"/>
        <w:spacing w:line="360" w:lineRule="auto"/>
        <w:ind w:left="601"/>
        <w:jc w:val="both"/>
        <w:textAlignment w:val="baseline"/>
        <w:rPr>
          <w:rFonts w:ascii="仿宋" w:hAnsi="仿宋" w:eastAsia="仿宋" w:cs="仿宋"/>
          <w:sz w:val="28"/>
          <w:szCs w:val="28"/>
        </w:rPr>
      </w:pPr>
      <w:r>
        <w:rPr>
          <w:rFonts w:ascii="仿宋" w:hAnsi="仿宋" w:eastAsia="仿宋" w:cs="仿宋"/>
          <w:spacing w:val="-4"/>
          <w:sz w:val="28"/>
          <w:szCs w:val="28"/>
        </w:rPr>
        <w:t>1.岗位职责分工：</w:t>
      </w:r>
    </w:p>
    <w:p w14:paraId="0B11C137">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8"/>
          <w:sz w:val="28"/>
          <w:szCs w:val="28"/>
          <w:lang w:eastAsia="zh-CN"/>
        </w:rPr>
        <w:t>（</w:t>
      </w:r>
      <w:r>
        <w:rPr>
          <w:rFonts w:ascii="仿宋" w:hAnsi="仿宋" w:eastAsia="仿宋" w:cs="仿宋"/>
          <w:spacing w:val="-8"/>
          <w:sz w:val="28"/>
          <w:szCs w:val="28"/>
        </w:rPr>
        <w:t>1）会计主管岗位</w:t>
      </w:r>
    </w:p>
    <w:p w14:paraId="66726A4D">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601"/>
        <w:jc w:val="both"/>
        <w:textAlignment w:val="baseline"/>
        <w:rPr>
          <w:rFonts w:ascii="仿宋" w:hAnsi="仿宋" w:eastAsia="仿宋" w:cs="仿宋"/>
          <w:spacing w:val="-2"/>
          <w:sz w:val="28"/>
          <w:szCs w:val="28"/>
        </w:rPr>
      </w:pPr>
      <w:r>
        <w:rPr>
          <w:rFonts w:ascii="仿宋" w:hAnsi="仿宋" w:eastAsia="仿宋" w:cs="仿宋"/>
          <w:spacing w:val="-2"/>
          <w:sz w:val="28"/>
          <w:szCs w:val="28"/>
        </w:rPr>
        <w:t>熟悉信息中心系统的企业相关信息资料；</w:t>
      </w:r>
    </w:p>
    <w:p w14:paraId="5A479190">
      <w:pPr>
        <w:keepNext w:val="0"/>
        <w:keepLines w:val="0"/>
        <w:pageBreakBefore w:val="0"/>
        <w:widowControl/>
        <w:kinsoku w:val="0"/>
        <w:wordWrap/>
        <w:overflowPunct/>
        <w:topLinePunct w:val="0"/>
        <w:autoSpaceDE w:val="0"/>
        <w:autoSpaceDN w:val="0"/>
        <w:bidi w:val="0"/>
        <w:adjustRightInd w:val="0"/>
        <w:snapToGrid w:val="0"/>
        <w:spacing w:line="360" w:lineRule="auto"/>
        <w:ind w:left="30" w:right="59" w:firstLine="564"/>
        <w:jc w:val="both"/>
        <w:textAlignment w:val="baseline"/>
        <w:rPr>
          <w:rFonts w:ascii="仿宋" w:hAnsi="仿宋" w:eastAsia="仿宋" w:cs="仿宋"/>
          <w:sz w:val="28"/>
          <w:szCs w:val="28"/>
        </w:rPr>
      </w:pPr>
      <w:r>
        <w:rPr>
          <w:rFonts w:ascii="仿宋" w:hAnsi="仿宋" w:eastAsia="仿宋" w:cs="仿宋"/>
          <w:spacing w:val="-1"/>
          <w:sz w:val="28"/>
          <w:szCs w:val="28"/>
        </w:rPr>
        <w:t>2）负责业务协同系统中与本岗位相关的经济业务办理，原始业</w:t>
      </w:r>
      <w:r>
        <w:rPr>
          <w:rFonts w:ascii="仿宋" w:hAnsi="仿宋" w:eastAsia="仿宋" w:cs="仿宋"/>
          <w:spacing w:val="-2"/>
          <w:sz w:val="28"/>
          <w:szCs w:val="28"/>
        </w:rPr>
        <w:t>务单据审核和审批；</w:t>
      </w:r>
    </w:p>
    <w:p w14:paraId="39A57D40">
      <w:pPr>
        <w:keepNext w:val="0"/>
        <w:keepLines w:val="0"/>
        <w:pageBreakBefore w:val="0"/>
        <w:widowControl/>
        <w:kinsoku w:val="0"/>
        <w:wordWrap/>
        <w:overflowPunct/>
        <w:topLinePunct w:val="0"/>
        <w:autoSpaceDE w:val="0"/>
        <w:autoSpaceDN w:val="0"/>
        <w:bidi w:val="0"/>
        <w:adjustRightInd w:val="0"/>
        <w:snapToGrid w:val="0"/>
        <w:spacing w:line="360" w:lineRule="auto"/>
        <w:ind w:left="22" w:right="59" w:firstLine="583"/>
        <w:jc w:val="both"/>
        <w:textAlignment w:val="baseline"/>
        <w:rPr>
          <w:rFonts w:ascii="仿宋" w:hAnsi="仿宋" w:eastAsia="仿宋" w:cs="仿宋"/>
          <w:sz w:val="28"/>
          <w:szCs w:val="28"/>
        </w:rPr>
      </w:pPr>
      <w:r>
        <w:rPr>
          <w:rFonts w:ascii="仿宋" w:hAnsi="仿宋" w:eastAsia="仿宋" w:cs="仿宋"/>
          <w:spacing w:val="-1"/>
          <w:sz w:val="28"/>
          <w:szCs w:val="28"/>
        </w:rPr>
        <w:t>3）负责会计信息化系统记账凭证审核、期末结账并</w:t>
      </w:r>
      <w:r>
        <w:rPr>
          <w:rFonts w:ascii="仿宋" w:hAnsi="仿宋" w:eastAsia="仿宋" w:cs="仿宋"/>
          <w:spacing w:val="-2"/>
          <w:sz w:val="28"/>
          <w:szCs w:val="28"/>
        </w:rPr>
        <w:t>出具财务报</w:t>
      </w:r>
      <w:r>
        <w:rPr>
          <w:rFonts w:ascii="仿宋" w:hAnsi="仿宋" w:eastAsia="仿宋" w:cs="仿宋"/>
          <w:spacing w:val="-4"/>
          <w:sz w:val="28"/>
          <w:szCs w:val="28"/>
        </w:rPr>
        <w:t>表；</w:t>
      </w:r>
    </w:p>
    <w:p w14:paraId="30262602">
      <w:pPr>
        <w:keepNext w:val="0"/>
        <w:keepLines w:val="0"/>
        <w:pageBreakBefore w:val="0"/>
        <w:widowControl/>
        <w:kinsoku w:val="0"/>
        <w:wordWrap/>
        <w:overflowPunct/>
        <w:topLinePunct w:val="0"/>
        <w:autoSpaceDE w:val="0"/>
        <w:autoSpaceDN w:val="0"/>
        <w:bidi w:val="0"/>
        <w:adjustRightInd w:val="0"/>
        <w:snapToGrid w:val="0"/>
        <w:spacing w:line="360" w:lineRule="auto"/>
        <w:ind w:left="594"/>
        <w:jc w:val="both"/>
        <w:textAlignment w:val="baseline"/>
        <w:rPr>
          <w:rFonts w:ascii="仿宋" w:hAnsi="仿宋" w:eastAsia="仿宋" w:cs="仿宋"/>
          <w:sz w:val="28"/>
          <w:szCs w:val="28"/>
        </w:rPr>
      </w:pPr>
      <w:r>
        <w:rPr>
          <w:rFonts w:ascii="仿宋" w:hAnsi="仿宋" w:eastAsia="仿宋" w:cs="仿宋"/>
          <w:spacing w:val="-1"/>
          <w:sz w:val="28"/>
          <w:szCs w:val="28"/>
        </w:rPr>
        <w:t>4）负责网上银行系统付款业务的转账汇款申请记录的复核；</w:t>
      </w:r>
    </w:p>
    <w:p w14:paraId="0A646B72">
      <w:pPr>
        <w:keepNext w:val="0"/>
        <w:keepLines w:val="0"/>
        <w:pageBreakBefore w:val="0"/>
        <w:widowControl/>
        <w:kinsoku w:val="0"/>
        <w:wordWrap/>
        <w:overflowPunct/>
        <w:topLinePunct w:val="0"/>
        <w:autoSpaceDE w:val="0"/>
        <w:autoSpaceDN w:val="0"/>
        <w:bidi w:val="0"/>
        <w:adjustRightInd w:val="0"/>
        <w:snapToGrid w:val="0"/>
        <w:spacing w:line="360" w:lineRule="auto"/>
        <w:ind w:left="38" w:right="59" w:firstLine="560"/>
        <w:jc w:val="both"/>
        <w:textAlignment w:val="baseline"/>
        <w:rPr>
          <w:rFonts w:ascii="仿宋" w:hAnsi="仿宋" w:eastAsia="仿宋" w:cs="仿宋"/>
          <w:sz w:val="28"/>
          <w:szCs w:val="28"/>
        </w:rPr>
      </w:pPr>
      <w:r>
        <w:rPr>
          <w:rFonts w:ascii="仿宋" w:hAnsi="仿宋" w:eastAsia="仿宋" w:cs="仿宋"/>
          <w:spacing w:val="-1"/>
          <w:sz w:val="28"/>
          <w:szCs w:val="28"/>
        </w:rPr>
        <w:t>5）负责收集查询信息中心系统、税务数字账户、会计信息化系</w:t>
      </w:r>
      <w:r>
        <w:rPr>
          <w:rFonts w:ascii="仿宋" w:hAnsi="仿宋" w:eastAsia="仿宋" w:cs="仿宋"/>
          <w:spacing w:val="-3"/>
          <w:sz w:val="28"/>
          <w:szCs w:val="28"/>
        </w:rPr>
        <w:t>统的报税信息资料；</w:t>
      </w:r>
    </w:p>
    <w:p w14:paraId="626B4697">
      <w:pPr>
        <w:keepNext w:val="0"/>
        <w:keepLines w:val="0"/>
        <w:pageBreakBefore w:val="0"/>
        <w:widowControl/>
        <w:kinsoku w:val="0"/>
        <w:wordWrap/>
        <w:overflowPunct/>
        <w:topLinePunct w:val="0"/>
        <w:autoSpaceDE w:val="0"/>
        <w:autoSpaceDN w:val="0"/>
        <w:bidi w:val="0"/>
        <w:adjustRightInd w:val="0"/>
        <w:snapToGrid w:val="0"/>
        <w:spacing w:line="360" w:lineRule="auto"/>
        <w:ind w:left="597"/>
        <w:jc w:val="both"/>
        <w:textAlignment w:val="baseline"/>
        <w:rPr>
          <w:rFonts w:ascii="仿宋" w:hAnsi="仿宋" w:eastAsia="仿宋" w:cs="仿宋"/>
          <w:sz w:val="28"/>
          <w:szCs w:val="28"/>
        </w:rPr>
      </w:pPr>
      <w:r>
        <w:rPr>
          <w:rFonts w:ascii="仿宋" w:hAnsi="仿宋" w:eastAsia="仿宋" w:cs="仿宋"/>
          <w:spacing w:val="-2"/>
          <w:sz w:val="28"/>
          <w:szCs w:val="28"/>
        </w:rPr>
        <w:t>6）负责电子税务局系统税费的申报和缴纳。</w:t>
      </w:r>
    </w:p>
    <w:p w14:paraId="2ADDAFE7">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9"/>
          <w:sz w:val="28"/>
          <w:szCs w:val="28"/>
          <w:lang w:eastAsia="zh-CN"/>
        </w:rPr>
        <w:t>（</w:t>
      </w:r>
      <w:r>
        <w:rPr>
          <w:rFonts w:ascii="仿宋" w:hAnsi="仿宋" w:eastAsia="仿宋" w:cs="仿宋"/>
          <w:spacing w:val="-9"/>
          <w:sz w:val="28"/>
          <w:szCs w:val="28"/>
        </w:rPr>
        <w:t>2）出纳岗位</w:t>
      </w:r>
    </w:p>
    <w:p w14:paraId="1D3B6B7B">
      <w:pPr>
        <w:keepNext w:val="0"/>
        <w:keepLines w:val="0"/>
        <w:pageBreakBefore w:val="0"/>
        <w:widowControl/>
        <w:kinsoku w:val="0"/>
        <w:wordWrap/>
        <w:overflowPunct/>
        <w:topLinePunct w:val="0"/>
        <w:autoSpaceDE w:val="0"/>
        <w:autoSpaceDN w:val="0"/>
        <w:bidi w:val="0"/>
        <w:adjustRightInd w:val="0"/>
        <w:snapToGrid w:val="0"/>
        <w:spacing w:line="360" w:lineRule="auto"/>
        <w:ind w:left="601"/>
        <w:jc w:val="both"/>
        <w:textAlignment w:val="baseline"/>
        <w:rPr>
          <w:rFonts w:ascii="仿宋" w:hAnsi="仿宋" w:eastAsia="仿宋" w:cs="仿宋"/>
          <w:sz w:val="28"/>
          <w:szCs w:val="28"/>
        </w:rPr>
      </w:pPr>
      <w:r>
        <w:rPr>
          <w:rFonts w:ascii="仿宋" w:hAnsi="仿宋" w:eastAsia="仿宋" w:cs="仿宋"/>
          <w:spacing w:val="-2"/>
          <w:sz w:val="28"/>
          <w:szCs w:val="28"/>
        </w:rPr>
        <w:t>1）熟悉信息中心系统的企业相关信息资料；</w:t>
      </w:r>
    </w:p>
    <w:p w14:paraId="72756D5B">
      <w:pPr>
        <w:keepNext w:val="0"/>
        <w:keepLines w:val="0"/>
        <w:pageBreakBefore w:val="0"/>
        <w:widowControl/>
        <w:kinsoku w:val="0"/>
        <w:wordWrap/>
        <w:overflowPunct/>
        <w:topLinePunct w:val="0"/>
        <w:autoSpaceDE w:val="0"/>
        <w:autoSpaceDN w:val="0"/>
        <w:bidi w:val="0"/>
        <w:adjustRightInd w:val="0"/>
        <w:snapToGrid w:val="0"/>
        <w:spacing w:line="360" w:lineRule="auto"/>
        <w:ind w:left="27" w:right="59" w:firstLine="567"/>
        <w:jc w:val="both"/>
        <w:textAlignment w:val="baseline"/>
        <w:rPr>
          <w:rFonts w:ascii="仿宋" w:hAnsi="仿宋" w:eastAsia="仿宋" w:cs="仿宋"/>
          <w:sz w:val="28"/>
          <w:szCs w:val="28"/>
        </w:rPr>
      </w:pPr>
      <w:r>
        <w:rPr>
          <w:rFonts w:ascii="仿宋" w:hAnsi="仿宋" w:eastAsia="仿宋" w:cs="仿宋"/>
          <w:spacing w:val="-1"/>
          <w:sz w:val="28"/>
          <w:szCs w:val="28"/>
        </w:rPr>
        <w:t>2）负责业务协同系统中与本岗位相关的经济业务办理，完成现金、银行存款、票据结算的业务处理；</w:t>
      </w:r>
    </w:p>
    <w:p w14:paraId="0BD2D68F">
      <w:pPr>
        <w:keepNext w:val="0"/>
        <w:keepLines w:val="0"/>
        <w:pageBreakBefore w:val="0"/>
        <w:widowControl/>
        <w:kinsoku w:val="0"/>
        <w:wordWrap/>
        <w:overflowPunct/>
        <w:topLinePunct w:val="0"/>
        <w:autoSpaceDE w:val="0"/>
        <w:autoSpaceDN w:val="0"/>
        <w:bidi w:val="0"/>
        <w:adjustRightInd w:val="0"/>
        <w:snapToGrid w:val="0"/>
        <w:spacing w:line="360" w:lineRule="auto"/>
        <w:ind w:left="23" w:right="13" w:firstLine="582"/>
        <w:jc w:val="both"/>
        <w:textAlignment w:val="baseline"/>
        <w:rPr>
          <w:rFonts w:ascii="仿宋" w:hAnsi="仿宋" w:eastAsia="仿宋" w:cs="仿宋"/>
          <w:sz w:val="28"/>
          <w:szCs w:val="28"/>
        </w:rPr>
      </w:pPr>
      <w:r>
        <w:rPr>
          <w:rFonts w:ascii="仿宋" w:hAnsi="仿宋" w:eastAsia="仿宋" w:cs="仿宋"/>
          <w:spacing w:val="-1"/>
          <w:sz w:val="28"/>
          <w:szCs w:val="28"/>
        </w:rPr>
        <w:t>3）负责网上银行系统付款业务的转账汇款申请填制</w:t>
      </w:r>
      <w:r>
        <w:rPr>
          <w:rFonts w:ascii="仿宋" w:hAnsi="仿宋" w:eastAsia="仿宋" w:cs="仿宋"/>
          <w:spacing w:val="-2"/>
          <w:sz w:val="28"/>
          <w:szCs w:val="28"/>
        </w:rPr>
        <w:t>；查询转账</w:t>
      </w:r>
      <w:r>
        <w:rPr>
          <w:rFonts w:ascii="仿宋" w:hAnsi="仿宋" w:eastAsia="仿宋" w:cs="仿宋"/>
          <w:spacing w:val="-4"/>
          <w:sz w:val="28"/>
          <w:szCs w:val="28"/>
        </w:rPr>
        <w:t>记录、转账明细和银行存款余额；每日办理完结银行存款收支业务后核对出纳账与网上银行系统的银行存款余额、会计信息化银行存款明</w:t>
      </w:r>
      <w:r>
        <w:rPr>
          <w:rFonts w:ascii="仿宋" w:hAnsi="仿宋" w:eastAsia="仿宋" w:cs="仿宋"/>
          <w:spacing w:val="-1"/>
          <w:sz w:val="28"/>
          <w:szCs w:val="28"/>
        </w:rPr>
        <w:t>细账是否账实相符、账账相符；</w:t>
      </w:r>
    </w:p>
    <w:p w14:paraId="13CD640D">
      <w:pPr>
        <w:keepNext w:val="0"/>
        <w:keepLines w:val="0"/>
        <w:pageBreakBefore w:val="0"/>
        <w:widowControl/>
        <w:kinsoku w:val="0"/>
        <w:wordWrap/>
        <w:overflowPunct/>
        <w:topLinePunct w:val="0"/>
        <w:autoSpaceDE w:val="0"/>
        <w:autoSpaceDN w:val="0"/>
        <w:bidi w:val="0"/>
        <w:adjustRightInd w:val="0"/>
        <w:snapToGrid w:val="0"/>
        <w:spacing w:line="360" w:lineRule="auto"/>
        <w:ind w:left="32" w:right="13" w:firstLine="565"/>
        <w:jc w:val="both"/>
        <w:textAlignment w:val="baseline"/>
        <w:rPr>
          <w:rFonts w:ascii="仿宋" w:hAnsi="仿宋" w:eastAsia="仿宋" w:cs="仿宋"/>
          <w:spacing w:val="-1"/>
          <w:sz w:val="28"/>
          <w:szCs w:val="28"/>
        </w:rPr>
      </w:pPr>
      <w:r>
        <w:rPr>
          <w:rFonts w:ascii="仿宋" w:hAnsi="仿宋" w:eastAsia="仿宋" w:cs="仿宋"/>
          <w:spacing w:val="-1"/>
          <w:sz w:val="28"/>
          <w:szCs w:val="28"/>
        </w:rPr>
        <w:t>4）负责保险柜的现金保管和存取事项；每日办理完结现金收支</w:t>
      </w:r>
      <w:r>
        <w:rPr>
          <w:rFonts w:ascii="仿宋" w:hAnsi="仿宋" w:eastAsia="仿宋" w:cs="仿宋"/>
          <w:spacing w:val="-4"/>
          <w:sz w:val="28"/>
          <w:szCs w:val="28"/>
        </w:rPr>
        <w:t>业务后自盘现金余额并核对出纳账与保险柜现金、会计信息化库存现</w:t>
      </w:r>
      <w:r>
        <w:rPr>
          <w:rFonts w:ascii="仿宋" w:hAnsi="仿宋" w:eastAsia="仿宋" w:cs="仿宋"/>
          <w:spacing w:val="-1"/>
          <w:sz w:val="28"/>
          <w:szCs w:val="28"/>
        </w:rPr>
        <w:t>金明细账是否账实相符、账账相符；月末开展现金盘点工作；</w:t>
      </w:r>
    </w:p>
    <w:p w14:paraId="08DF1758">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5）负责出纳账系统的登记，通过查询业务协同系统和会计信息化系统登记出纳账系统的现金日记账、银行存款日记账和其他备查账簿。</w:t>
      </w:r>
    </w:p>
    <w:p w14:paraId="2230568B">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both"/>
        <w:textAlignment w:val="baseline"/>
        <w:rPr>
          <w:rFonts w:hint="eastAsia" w:ascii="仿宋" w:hAnsi="仿宋" w:eastAsia="仿宋" w:cs="仿宋"/>
          <w:spacing w:val="-1"/>
          <w:sz w:val="28"/>
          <w:szCs w:val="28"/>
        </w:rPr>
      </w:pPr>
      <w:r>
        <w:rPr>
          <w:rFonts w:hint="eastAsia" w:ascii="仿宋" w:hAnsi="仿宋" w:eastAsia="仿宋" w:cs="仿宋"/>
          <w:spacing w:val="-1"/>
          <w:sz w:val="28"/>
          <w:szCs w:val="28"/>
        </w:rPr>
        <w:t>（3）成本会计岗位</w:t>
      </w:r>
    </w:p>
    <w:p w14:paraId="6D74F6F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60" w:firstLineChars="200"/>
        <w:jc w:val="both"/>
        <w:textAlignment w:val="baseline"/>
      </w:pPr>
      <w:r>
        <w:rPr>
          <w:rFonts w:ascii="仿宋_GB2312" w:hAnsi="仿宋_GB2312" w:eastAsia="仿宋_GB2312" w:cs="仿宋_GB2312"/>
          <w:snapToGrid w:val="0"/>
          <w:color w:val="000000"/>
          <w:kern w:val="0"/>
          <w:sz w:val="28"/>
          <w:szCs w:val="28"/>
          <w:lang w:val="en-US" w:eastAsia="zh-CN" w:bidi="ar"/>
        </w:rPr>
        <w:t>1）熟悉信息中心系统的企业相关信息资料；</w:t>
      </w:r>
    </w:p>
    <w:p w14:paraId="18F648E4">
      <w:pPr>
        <w:keepNext w:val="0"/>
        <w:keepLines w:val="0"/>
        <w:pageBreakBefore w:val="0"/>
        <w:widowControl/>
        <w:kinsoku w:val="0"/>
        <w:wordWrap/>
        <w:overflowPunct/>
        <w:topLinePunct w:val="0"/>
        <w:autoSpaceDE w:val="0"/>
        <w:autoSpaceDN w:val="0"/>
        <w:bidi w:val="0"/>
        <w:adjustRightInd w:val="0"/>
        <w:snapToGrid w:val="0"/>
        <w:spacing w:line="360" w:lineRule="auto"/>
        <w:ind w:firstLine="556" w:firstLineChars="200"/>
        <w:jc w:val="both"/>
        <w:textAlignment w:val="baseline"/>
        <w:rPr>
          <w:rFonts w:ascii="仿宋" w:hAnsi="仿宋" w:eastAsia="仿宋" w:cs="仿宋"/>
          <w:sz w:val="28"/>
          <w:szCs w:val="28"/>
        </w:rPr>
      </w:pPr>
      <w:r>
        <w:rPr>
          <w:rFonts w:ascii="仿宋" w:hAnsi="仿宋" w:eastAsia="仿宋" w:cs="仿宋"/>
          <w:spacing w:val="-1"/>
          <w:sz w:val="28"/>
          <w:szCs w:val="28"/>
        </w:rPr>
        <w:t>2）负责业务协同系统中与本岗位相关的经济业务办理，主要涉</w:t>
      </w:r>
      <w:r>
        <w:rPr>
          <w:rFonts w:ascii="仿宋" w:hAnsi="仿宋" w:eastAsia="仿宋" w:cs="仿宋"/>
          <w:spacing w:val="-4"/>
          <w:sz w:val="28"/>
          <w:szCs w:val="28"/>
        </w:rPr>
        <w:t>及的经济业务为与产品成本相关的业务处理。业务内容主要包含材料</w:t>
      </w:r>
      <w:r>
        <w:rPr>
          <w:rFonts w:ascii="仿宋" w:hAnsi="仿宋" w:eastAsia="仿宋" w:cs="仿宋"/>
          <w:spacing w:val="-2"/>
          <w:sz w:val="28"/>
          <w:szCs w:val="28"/>
        </w:rPr>
        <w:t>采购、材料入库、委托加工的业务、生产领用材料、制造费用分配、</w:t>
      </w:r>
      <w:r>
        <w:rPr>
          <w:rFonts w:ascii="仿宋" w:hAnsi="仿宋" w:eastAsia="仿宋" w:cs="仿宋"/>
          <w:spacing w:val="-1"/>
          <w:sz w:val="28"/>
          <w:szCs w:val="28"/>
        </w:rPr>
        <w:t>完工产品入库等与产品成本相关的业务；</w:t>
      </w:r>
    </w:p>
    <w:p w14:paraId="66DA87D5">
      <w:pPr>
        <w:keepNext w:val="0"/>
        <w:keepLines w:val="0"/>
        <w:pageBreakBefore w:val="0"/>
        <w:widowControl/>
        <w:kinsoku w:val="0"/>
        <w:wordWrap/>
        <w:overflowPunct/>
        <w:topLinePunct w:val="0"/>
        <w:autoSpaceDE w:val="0"/>
        <w:autoSpaceDN w:val="0"/>
        <w:bidi w:val="0"/>
        <w:adjustRightInd w:val="0"/>
        <w:snapToGrid w:val="0"/>
        <w:spacing w:line="360" w:lineRule="auto"/>
        <w:ind w:left="25" w:right="41" w:firstLine="581"/>
        <w:jc w:val="both"/>
        <w:textAlignment w:val="baseline"/>
        <w:rPr>
          <w:rFonts w:ascii="仿宋" w:hAnsi="仿宋" w:eastAsia="仿宋" w:cs="仿宋"/>
          <w:sz w:val="28"/>
          <w:szCs w:val="28"/>
        </w:rPr>
      </w:pPr>
      <w:r>
        <w:rPr>
          <w:rFonts w:ascii="仿宋" w:hAnsi="仿宋" w:eastAsia="仿宋" w:cs="仿宋"/>
          <w:spacing w:val="-1"/>
          <w:sz w:val="28"/>
          <w:szCs w:val="28"/>
        </w:rPr>
        <w:t>3）负责会计信息化系统中与本岗位相关的记账凭证</w:t>
      </w:r>
      <w:r>
        <w:rPr>
          <w:rFonts w:ascii="仿宋" w:hAnsi="仿宋" w:eastAsia="仿宋" w:cs="仿宋"/>
          <w:spacing w:val="-2"/>
          <w:sz w:val="28"/>
          <w:szCs w:val="28"/>
        </w:rPr>
        <w:t>的填制、删</w:t>
      </w:r>
      <w:r>
        <w:rPr>
          <w:rFonts w:ascii="仿宋" w:hAnsi="仿宋" w:eastAsia="仿宋" w:cs="仿宋"/>
          <w:spacing w:val="-4"/>
          <w:sz w:val="28"/>
          <w:szCs w:val="28"/>
        </w:rPr>
        <w:t>除、修改，主要涉及的核算业务为业务协同系统中所办理的与产品成</w:t>
      </w:r>
      <w:r>
        <w:rPr>
          <w:rFonts w:ascii="仿宋" w:hAnsi="仿宋" w:eastAsia="仿宋" w:cs="仿宋"/>
          <w:spacing w:val="-2"/>
          <w:sz w:val="28"/>
          <w:szCs w:val="28"/>
        </w:rPr>
        <w:t>本相关的业务；</w:t>
      </w:r>
    </w:p>
    <w:p w14:paraId="3BB9E86E">
      <w:pPr>
        <w:keepNext w:val="0"/>
        <w:keepLines w:val="0"/>
        <w:pageBreakBefore w:val="0"/>
        <w:widowControl/>
        <w:kinsoku w:val="0"/>
        <w:wordWrap/>
        <w:overflowPunct/>
        <w:topLinePunct w:val="0"/>
        <w:autoSpaceDE w:val="0"/>
        <w:autoSpaceDN w:val="0"/>
        <w:bidi w:val="0"/>
        <w:adjustRightInd w:val="0"/>
        <w:snapToGrid w:val="0"/>
        <w:spacing w:line="360" w:lineRule="auto"/>
        <w:ind w:left="594"/>
        <w:jc w:val="both"/>
        <w:textAlignment w:val="baseline"/>
        <w:rPr>
          <w:rFonts w:ascii="仿宋" w:hAnsi="仿宋" w:eastAsia="仿宋" w:cs="仿宋"/>
          <w:sz w:val="28"/>
          <w:szCs w:val="28"/>
        </w:rPr>
      </w:pPr>
      <w:r>
        <w:rPr>
          <w:rFonts w:ascii="仿宋" w:hAnsi="仿宋" w:eastAsia="仿宋" w:cs="仿宋"/>
          <w:spacing w:val="-1"/>
          <w:sz w:val="28"/>
          <w:szCs w:val="28"/>
        </w:rPr>
        <w:t>4）负责电子税务局税务数字账户的勾选认证。</w:t>
      </w:r>
    </w:p>
    <w:p w14:paraId="645A173A">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ascii="仿宋" w:hAnsi="仿宋" w:eastAsia="仿宋" w:cs="仿宋"/>
          <w:spacing w:val="-7"/>
          <w:sz w:val="28"/>
          <w:szCs w:val="28"/>
        </w:rPr>
        <w:t>（4）总账会计岗位</w:t>
      </w:r>
    </w:p>
    <w:p w14:paraId="663869C6">
      <w:pPr>
        <w:keepNext w:val="0"/>
        <w:keepLines w:val="0"/>
        <w:pageBreakBefore w:val="0"/>
        <w:widowControl/>
        <w:kinsoku w:val="0"/>
        <w:wordWrap/>
        <w:overflowPunct/>
        <w:topLinePunct w:val="0"/>
        <w:autoSpaceDE w:val="0"/>
        <w:autoSpaceDN w:val="0"/>
        <w:bidi w:val="0"/>
        <w:adjustRightInd w:val="0"/>
        <w:snapToGrid w:val="0"/>
        <w:spacing w:line="360" w:lineRule="auto"/>
        <w:ind w:left="601"/>
        <w:jc w:val="both"/>
        <w:textAlignment w:val="baseline"/>
        <w:rPr>
          <w:rFonts w:ascii="仿宋" w:hAnsi="仿宋" w:eastAsia="仿宋" w:cs="仿宋"/>
          <w:sz w:val="28"/>
          <w:szCs w:val="28"/>
        </w:rPr>
      </w:pPr>
      <w:r>
        <w:rPr>
          <w:rFonts w:ascii="仿宋" w:hAnsi="仿宋" w:eastAsia="仿宋" w:cs="仿宋"/>
          <w:spacing w:val="-2"/>
          <w:sz w:val="28"/>
          <w:szCs w:val="28"/>
        </w:rPr>
        <w:t>1）熟悉信息中心系统的企业相关信息资料；</w:t>
      </w:r>
    </w:p>
    <w:p w14:paraId="1656FBBB">
      <w:pPr>
        <w:keepNext w:val="0"/>
        <w:keepLines w:val="0"/>
        <w:pageBreakBefore w:val="0"/>
        <w:widowControl/>
        <w:kinsoku w:val="0"/>
        <w:wordWrap/>
        <w:overflowPunct/>
        <w:topLinePunct w:val="0"/>
        <w:autoSpaceDE w:val="0"/>
        <w:autoSpaceDN w:val="0"/>
        <w:bidi w:val="0"/>
        <w:adjustRightInd w:val="0"/>
        <w:snapToGrid w:val="0"/>
        <w:spacing w:line="360" w:lineRule="auto"/>
        <w:ind w:left="28" w:right="87" w:firstLine="566"/>
        <w:jc w:val="both"/>
        <w:textAlignment w:val="baseline"/>
        <w:rPr>
          <w:rFonts w:ascii="仿宋" w:hAnsi="仿宋" w:eastAsia="仿宋" w:cs="仿宋"/>
          <w:sz w:val="28"/>
          <w:szCs w:val="28"/>
        </w:rPr>
      </w:pPr>
      <w:r>
        <w:rPr>
          <w:rFonts w:ascii="仿宋" w:hAnsi="仿宋" w:eastAsia="仿宋" w:cs="仿宋"/>
          <w:spacing w:val="-1"/>
          <w:sz w:val="28"/>
          <w:szCs w:val="28"/>
        </w:rPr>
        <w:t>2）负责业务协同系统中与本岗位相关的经济业务办理，主要处理除其他三个岗位办理的经济业务外的所有经济业务内容；</w:t>
      </w:r>
    </w:p>
    <w:p w14:paraId="7F577BB6">
      <w:pPr>
        <w:keepNext w:val="0"/>
        <w:keepLines w:val="0"/>
        <w:pageBreakBefore w:val="0"/>
        <w:widowControl/>
        <w:kinsoku w:val="0"/>
        <w:wordWrap/>
        <w:overflowPunct/>
        <w:topLinePunct w:val="0"/>
        <w:autoSpaceDE w:val="0"/>
        <w:autoSpaceDN w:val="0"/>
        <w:bidi w:val="0"/>
        <w:adjustRightInd w:val="0"/>
        <w:snapToGrid w:val="0"/>
        <w:spacing w:line="360" w:lineRule="auto"/>
        <w:ind w:left="20" w:firstLine="585"/>
        <w:jc w:val="both"/>
        <w:textAlignment w:val="baseline"/>
        <w:rPr>
          <w:rFonts w:ascii="仿宋" w:hAnsi="仿宋" w:eastAsia="仿宋" w:cs="仿宋"/>
          <w:sz w:val="28"/>
          <w:szCs w:val="28"/>
        </w:rPr>
      </w:pPr>
      <w:r>
        <w:rPr>
          <w:rFonts w:ascii="仿宋" w:hAnsi="仿宋" w:eastAsia="仿宋" w:cs="仿宋"/>
          <w:spacing w:val="-1"/>
          <w:sz w:val="28"/>
          <w:szCs w:val="28"/>
        </w:rPr>
        <w:t>3）负责会计信息化系统会计科目、供应商、客户、</w:t>
      </w:r>
      <w:r>
        <w:rPr>
          <w:rFonts w:ascii="仿宋" w:hAnsi="仿宋" w:eastAsia="仿宋" w:cs="仿宋"/>
          <w:spacing w:val="-2"/>
          <w:sz w:val="28"/>
          <w:szCs w:val="28"/>
        </w:rPr>
        <w:t>部门、职员基础信息的维护；完成除成本会计核算的业务外的记账凭证的填制、</w:t>
      </w:r>
      <w:r>
        <w:rPr>
          <w:rFonts w:ascii="仿宋" w:hAnsi="仿宋" w:eastAsia="仿宋" w:cs="仿宋"/>
          <w:spacing w:val="-1"/>
          <w:sz w:val="28"/>
          <w:szCs w:val="28"/>
        </w:rPr>
        <w:t>删除、修改；完成期末结转损益和记账工作；</w:t>
      </w:r>
    </w:p>
    <w:p w14:paraId="458AF58A">
      <w:pPr>
        <w:keepNext w:val="0"/>
        <w:keepLines w:val="0"/>
        <w:pageBreakBefore w:val="0"/>
        <w:widowControl/>
        <w:kinsoku w:val="0"/>
        <w:wordWrap/>
        <w:overflowPunct/>
        <w:topLinePunct w:val="0"/>
        <w:autoSpaceDE w:val="0"/>
        <w:autoSpaceDN w:val="0"/>
        <w:bidi w:val="0"/>
        <w:adjustRightInd w:val="0"/>
        <w:snapToGrid w:val="0"/>
        <w:spacing w:line="360" w:lineRule="auto"/>
        <w:ind w:left="20" w:right="87" w:firstLine="573"/>
        <w:jc w:val="both"/>
        <w:textAlignment w:val="baseline"/>
        <w:rPr>
          <w:rFonts w:ascii="仿宋" w:hAnsi="仿宋" w:eastAsia="仿宋" w:cs="仿宋"/>
          <w:sz w:val="28"/>
          <w:szCs w:val="28"/>
        </w:rPr>
      </w:pPr>
      <w:r>
        <w:rPr>
          <w:rFonts w:ascii="仿宋" w:hAnsi="仿宋" w:eastAsia="仿宋" w:cs="仿宋"/>
          <w:spacing w:val="-1"/>
          <w:sz w:val="28"/>
          <w:szCs w:val="28"/>
        </w:rPr>
        <w:t>4）负责电子税务局开票业务的发票开具，根据业务协同系统的销售单据开具增值税发票。</w:t>
      </w:r>
    </w:p>
    <w:p w14:paraId="345CAF74">
      <w:pPr>
        <w:keepNext w:val="0"/>
        <w:keepLines w:val="0"/>
        <w:pageBreakBefore w:val="0"/>
        <w:widowControl/>
        <w:kinsoku w:val="0"/>
        <w:wordWrap/>
        <w:overflowPunct/>
        <w:topLinePunct w:val="0"/>
        <w:autoSpaceDE w:val="0"/>
        <w:autoSpaceDN w:val="0"/>
        <w:bidi w:val="0"/>
        <w:adjustRightInd w:val="0"/>
        <w:snapToGrid w:val="0"/>
        <w:spacing w:line="360" w:lineRule="auto"/>
        <w:ind w:left="595"/>
        <w:jc w:val="both"/>
        <w:textAlignment w:val="baseline"/>
        <w:rPr>
          <w:rFonts w:ascii="仿宋" w:hAnsi="仿宋" w:eastAsia="仿宋" w:cs="仿宋"/>
          <w:sz w:val="28"/>
          <w:szCs w:val="28"/>
        </w:rPr>
      </w:pPr>
      <w:r>
        <w:rPr>
          <w:rFonts w:ascii="仿宋" w:hAnsi="仿宋" w:eastAsia="仿宋" w:cs="仿宋"/>
          <w:spacing w:val="-3"/>
          <w:sz w:val="28"/>
          <w:szCs w:val="28"/>
        </w:rPr>
        <w:t>2.业务操作流程：</w:t>
      </w:r>
    </w:p>
    <w:p w14:paraId="01C0ECB2">
      <w:pPr>
        <w:keepNext w:val="0"/>
        <w:keepLines w:val="0"/>
        <w:pageBreakBefore w:val="0"/>
        <w:widowControl/>
        <w:kinsoku w:val="0"/>
        <w:wordWrap/>
        <w:overflowPunct/>
        <w:topLinePunct w:val="0"/>
        <w:autoSpaceDE w:val="0"/>
        <w:autoSpaceDN w:val="0"/>
        <w:bidi w:val="0"/>
        <w:adjustRightInd w:val="0"/>
        <w:snapToGrid w:val="0"/>
        <w:spacing w:line="360" w:lineRule="auto"/>
        <w:ind w:left="29" w:right="41" w:firstLine="544"/>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ascii="仿宋" w:hAnsi="仿宋" w:eastAsia="仿宋" w:cs="仿宋"/>
          <w:spacing w:val="-3"/>
          <w:sz w:val="28"/>
          <w:szCs w:val="28"/>
        </w:rPr>
        <w:t>1）以企业信息中心为基础，熟悉信息中心的企业相关信息资</w:t>
      </w:r>
      <w:r>
        <w:rPr>
          <w:rFonts w:ascii="仿宋" w:hAnsi="仿宋" w:eastAsia="仿宋" w:cs="仿宋"/>
          <w:spacing w:val="-4"/>
          <w:sz w:val="28"/>
          <w:szCs w:val="28"/>
        </w:rPr>
        <w:t>料，通读信息中心资料，了解企业经营环境，并能熟练查找、下载业</w:t>
      </w:r>
      <w:r>
        <w:rPr>
          <w:rFonts w:ascii="仿宋" w:hAnsi="仿宋" w:eastAsia="仿宋" w:cs="仿宋"/>
          <w:spacing w:val="-2"/>
          <w:sz w:val="28"/>
          <w:szCs w:val="28"/>
        </w:rPr>
        <w:t>务处理所需资料。</w:t>
      </w:r>
    </w:p>
    <w:p w14:paraId="523DD6E1">
      <w:pPr>
        <w:keepNext w:val="0"/>
        <w:keepLines w:val="0"/>
        <w:pageBreakBefore w:val="0"/>
        <w:widowControl/>
        <w:kinsoku w:val="0"/>
        <w:wordWrap/>
        <w:overflowPunct/>
        <w:topLinePunct w:val="0"/>
        <w:autoSpaceDE w:val="0"/>
        <w:autoSpaceDN w:val="0"/>
        <w:bidi w:val="0"/>
        <w:adjustRightInd w:val="0"/>
        <w:snapToGrid w:val="0"/>
        <w:spacing w:line="360" w:lineRule="auto"/>
        <w:ind w:left="28" w:right="41" w:firstLine="545"/>
        <w:jc w:val="both"/>
        <w:textAlignment w:val="baseline"/>
        <w:rPr>
          <w:rFonts w:ascii="仿宋" w:hAnsi="仿宋" w:eastAsia="仿宋" w:cs="仿宋"/>
          <w:sz w:val="28"/>
          <w:szCs w:val="28"/>
        </w:rPr>
      </w:pPr>
      <w:r>
        <w:rPr>
          <w:rFonts w:hint="eastAsia" w:ascii="仿宋" w:hAnsi="仿宋" w:eastAsia="仿宋" w:cs="仿宋"/>
          <w:spacing w:val="-2"/>
          <w:sz w:val="28"/>
          <w:szCs w:val="28"/>
          <w:lang w:eastAsia="zh-CN"/>
        </w:rPr>
        <w:t>（</w:t>
      </w:r>
      <w:r>
        <w:rPr>
          <w:rFonts w:ascii="仿宋" w:hAnsi="仿宋" w:eastAsia="仿宋" w:cs="仿宋"/>
          <w:spacing w:val="-2"/>
          <w:sz w:val="28"/>
          <w:szCs w:val="28"/>
        </w:rPr>
        <w:t>2）以业务协同系统的经济业务发生为主线，将财务各</w:t>
      </w:r>
      <w:r>
        <w:rPr>
          <w:rFonts w:ascii="仿宋" w:hAnsi="仿宋" w:eastAsia="仿宋" w:cs="仿宋"/>
          <w:spacing w:val="-3"/>
          <w:sz w:val="28"/>
          <w:szCs w:val="28"/>
        </w:rPr>
        <w:t>项工作</w:t>
      </w:r>
      <w:r>
        <w:rPr>
          <w:rFonts w:ascii="仿宋" w:hAnsi="仿宋" w:eastAsia="仿宋" w:cs="仿宋"/>
          <w:spacing w:val="-4"/>
          <w:sz w:val="28"/>
          <w:szCs w:val="28"/>
        </w:rPr>
        <w:t>结合起来，利用全方位逼真模拟系统将业务协同里的经济业务办理流</w:t>
      </w:r>
      <w:r>
        <w:rPr>
          <w:rFonts w:ascii="仿宋" w:hAnsi="仿宋" w:eastAsia="仿宋" w:cs="仿宋"/>
          <w:spacing w:val="-3"/>
          <w:sz w:val="28"/>
          <w:szCs w:val="28"/>
        </w:rPr>
        <w:t>程串联起来。</w:t>
      </w:r>
    </w:p>
    <w:p w14:paraId="657279D2">
      <w:pPr>
        <w:keepNext w:val="0"/>
        <w:keepLines w:val="0"/>
        <w:pageBreakBefore w:val="0"/>
        <w:widowControl/>
        <w:kinsoku w:val="0"/>
        <w:wordWrap/>
        <w:overflowPunct/>
        <w:topLinePunct w:val="0"/>
        <w:autoSpaceDE w:val="0"/>
        <w:autoSpaceDN w:val="0"/>
        <w:bidi w:val="0"/>
        <w:adjustRightInd w:val="0"/>
        <w:snapToGrid w:val="0"/>
        <w:spacing w:line="360" w:lineRule="auto"/>
        <w:ind w:left="601"/>
        <w:jc w:val="both"/>
        <w:textAlignment w:val="baseline"/>
        <w:rPr>
          <w:rFonts w:ascii="仿宋" w:hAnsi="仿宋" w:eastAsia="仿宋" w:cs="仿宋"/>
          <w:sz w:val="28"/>
          <w:szCs w:val="28"/>
        </w:rPr>
      </w:pPr>
      <w:r>
        <w:rPr>
          <w:rFonts w:ascii="仿宋" w:hAnsi="仿宋" w:eastAsia="仿宋" w:cs="仿宋"/>
          <w:spacing w:val="-1"/>
          <w:sz w:val="28"/>
          <w:szCs w:val="28"/>
        </w:rPr>
        <w:t>1）根据业务协同内容填制原始凭证、审核原</w:t>
      </w:r>
      <w:r>
        <w:rPr>
          <w:rFonts w:ascii="仿宋" w:hAnsi="仿宋" w:eastAsia="仿宋" w:cs="仿宋"/>
          <w:spacing w:val="-2"/>
          <w:sz w:val="28"/>
          <w:szCs w:val="28"/>
        </w:rPr>
        <w:t>始凭证；</w:t>
      </w:r>
    </w:p>
    <w:p w14:paraId="589AB973">
      <w:pPr>
        <w:keepNext w:val="0"/>
        <w:keepLines w:val="0"/>
        <w:pageBreakBefore w:val="0"/>
        <w:widowControl/>
        <w:kinsoku w:val="0"/>
        <w:wordWrap/>
        <w:overflowPunct/>
        <w:topLinePunct w:val="0"/>
        <w:autoSpaceDE w:val="0"/>
        <w:autoSpaceDN w:val="0"/>
        <w:bidi w:val="0"/>
        <w:adjustRightInd w:val="0"/>
        <w:snapToGrid w:val="0"/>
        <w:spacing w:line="360" w:lineRule="auto"/>
        <w:ind w:left="595"/>
        <w:jc w:val="both"/>
        <w:textAlignment w:val="baseline"/>
        <w:rPr>
          <w:rFonts w:ascii="仿宋" w:hAnsi="仿宋" w:eastAsia="仿宋" w:cs="仿宋"/>
          <w:sz w:val="28"/>
          <w:szCs w:val="28"/>
        </w:rPr>
      </w:pPr>
      <w:r>
        <w:rPr>
          <w:rFonts w:ascii="仿宋" w:hAnsi="仿宋" w:eastAsia="仿宋" w:cs="仿宋"/>
          <w:spacing w:val="-1"/>
          <w:sz w:val="28"/>
          <w:szCs w:val="28"/>
        </w:rPr>
        <w:t>2）根据业务协同内容开具销售业务的增值税发票；</w:t>
      </w:r>
    </w:p>
    <w:p w14:paraId="749131E9">
      <w:pPr>
        <w:keepNext w:val="0"/>
        <w:keepLines w:val="0"/>
        <w:pageBreakBefore w:val="0"/>
        <w:widowControl/>
        <w:kinsoku w:val="0"/>
        <w:wordWrap/>
        <w:overflowPunct/>
        <w:topLinePunct w:val="0"/>
        <w:autoSpaceDE w:val="0"/>
        <w:autoSpaceDN w:val="0"/>
        <w:bidi w:val="0"/>
        <w:adjustRightInd w:val="0"/>
        <w:snapToGrid w:val="0"/>
        <w:spacing w:line="360" w:lineRule="auto"/>
        <w:ind w:left="45" w:right="59" w:firstLine="560"/>
        <w:jc w:val="both"/>
        <w:textAlignment w:val="baseline"/>
        <w:rPr>
          <w:rFonts w:ascii="仿宋" w:hAnsi="仿宋" w:eastAsia="仿宋" w:cs="仿宋"/>
          <w:sz w:val="28"/>
          <w:szCs w:val="28"/>
        </w:rPr>
      </w:pPr>
      <w:r>
        <w:rPr>
          <w:rFonts w:ascii="仿宋" w:hAnsi="仿宋" w:eastAsia="仿宋" w:cs="仿宋"/>
          <w:spacing w:val="-1"/>
          <w:sz w:val="28"/>
          <w:szCs w:val="28"/>
        </w:rPr>
        <w:t>3）根据业务协同内容审批付款单据、审核报销单据</w:t>
      </w:r>
      <w:r>
        <w:rPr>
          <w:rFonts w:ascii="仿宋" w:hAnsi="仿宋" w:eastAsia="仿宋" w:cs="仿宋"/>
          <w:spacing w:val="-2"/>
          <w:sz w:val="28"/>
          <w:szCs w:val="28"/>
        </w:rPr>
        <w:t>并由出纳人员进行现金支付、网上银行转账或票据结算；</w:t>
      </w:r>
    </w:p>
    <w:p w14:paraId="00663DD1">
      <w:pPr>
        <w:keepNext w:val="0"/>
        <w:keepLines w:val="0"/>
        <w:pageBreakBefore w:val="0"/>
        <w:widowControl/>
        <w:kinsoku w:val="0"/>
        <w:wordWrap/>
        <w:overflowPunct/>
        <w:topLinePunct w:val="0"/>
        <w:autoSpaceDE w:val="0"/>
        <w:autoSpaceDN w:val="0"/>
        <w:bidi w:val="0"/>
        <w:adjustRightInd w:val="0"/>
        <w:snapToGrid w:val="0"/>
        <w:spacing w:line="360" w:lineRule="auto"/>
        <w:ind w:left="31" w:right="59" w:firstLine="562"/>
        <w:jc w:val="both"/>
        <w:textAlignment w:val="baseline"/>
        <w:rPr>
          <w:rFonts w:ascii="仿宋" w:hAnsi="仿宋" w:eastAsia="仿宋" w:cs="仿宋"/>
          <w:sz w:val="28"/>
          <w:szCs w:val="28"/>
        </w:rPr>
      </w:pPr>
      <w:r>
        <w:rPr>
          <w:rFonts w:ascii="仿宋" w:hAnsi="仿宋" w:eastAsia="仿宋" w:cs="仿宋"/>
          <w:spacing w:val="-1"/>
          <w:sz w:val="28"/>
          <w:szCs w:val="28"/>
        </w:rPr>
        <w:t>4）根据业务协同内容对已办理完成现金收支、银行存款收支及票据结算的业务进行现金日记账、银行存款日记账和备查账簿的登</w:t>
      </w:r>
      <w:r>
        <w:rPr>
          <w:rFonts w:ascii="仿宋" w:hAnsi="仿宋" w:eastAsia="仿宋" w:cs="仿宋"/>
          <w:spacing w:val="-9"/>
          <w:sz w:val="28"/>
          <w:szCs w:val="28"/>
        </w:rPr>
        <w:t>记；</w:t>
      </w:r>
    </w:p>
    <w:p w14:paraId="0449E42B">
      <w:pPr>
        <w:keepNext w:val="0"/>
        <w:keepLines w:val="0"/>
        <w:pageBreakBefore w:val="0"/>
        <w:widowControl/>
        <w:kinsoku w:val="0"/>
        <w:wordWrap/>
        <w:overflowPunct/>
        <w:topLinePunct w:val="0"/>
        <w:autoSpaceDE w:val="0"/>
        <w:autoSpaceDN w:val="0"/>
        <w:bidi w:val="0"/>
        <w:adjustRightInd w:val="0"/>
        <w:snapToGrid w:val="0"/>
        <w:spacing w:line="360" w:lineRule="auto"/>
        <w:ind w:left="598"/>
        <w:jc w:val="both"/>
        <w:textAlignment w:val="baseline"/>
        <w:rPr>
          <w:rFonts w:ascii="仿宋" w:hAnsi="仿宋" w:eastAsia="仿宋" w:cs="仿宋"/>
          <w:sz w:val="28"/>
          <w:szCs w:val="28"/>
        </w:rPr>
      </w:pPr>
      <w:r>
        <w:rPr>
          <w:rFonts w:ascii="仿宋" w:hAnsi="仿宋" w:eastAsia="仿宋" w:cs="仿宋"/>
          <w:spacing w:val="-1"/>
          <w:sz w:val="28"/>
          <w:szCs w:val="28"/>
        </w:rPr>
        <w:t>5）根据业务协同内容对收到的发票进行勾选认</w:t>
      </w:r>
      <w:r>
        <w:rPr>
          <w:rFonts w:ascii="仿宋" w:hAnsi="仿宋" w:eastAsia="仿宋" w:cs="仿宋"/>
          <w:spacing w:val="-2"/>
          <w:sz w:val="28"/>
          <w:szCs w:val="28"/>
        </w:rPr>
        <w:t>证；</w:t>
      </w:r>
    </w:p>
    <w:p w14:paraId="03941DFC">
      <w:pPr>
        <w:keepNext w:val="0"/>
        <w:keepLines w:val="0"/>
        <w:pageBreakBefore w:val="0"/>
        <w:widowControl/>
        <w:kinsoku w:val="0"/>
        <w:wordWrap/>
        <w:overflowPunct/>
        <w:topLinePunct w:val="0"/>
        <w:autoSpaceDE w:val="0"/>
        <w:autoSpaceDN w:val="0"/>
        <w:bidi w:val="0"/>
        <w:adjustRightInd w:val="0"/>
        <w:snapToGrid w:val="0"/>
        <w:spacing w:line="360" w:lineRule="auto"/>
        <w:ind w:left="22" w:right="13" w:firstLine="574"/>
        <w:jc w:val="both"/>
        <w:textAlignment w:val="baseline"/>
        <w:rPr>
          <w:rFonts w:ascii="仿宋" w:hAnsi="仿宋" w:eastAsia="仿宋" w:cs="仿宋"/>
          <w:sz w:val="28"/>
          <w:szCs w:val="28"/>
        </w:rPr>
      </w:pPr>
      <w:r>
        <w:rPr>
          <w:rFonts w:ascii="仿宋" w:hAnsi="仿宋" w:eastAsia="仿宋" w:cs="仿宋"/>
          <w:spacing w:val="-1"/>
          <w:sz w:val="28"/>
          <w:szCs w:val="28"/>
        </w:rPr>
        <w:t>6）根据业务协同内容查询信息中心系统、税务数字账户的相关</w:t>
      </w:r>
      <w:r>
        <w:rPr>
          <w:rFonts w:ascii="仿宋" w:hAnsi="仿宋" w:eastAsia="仿宋" w:cs="仿宋"/>
          <w:spacing w:val="-4"/>
          <w:sz w:val="28"/>
          <w:szCs w:val="28"/>
        </w:rPr>
        <w:t>报税资料并通过电子税务局申报增值税及附加税费、企业所得税、印花税、房产税及土地使用税，以及自然人税收管理系统申报个人所得税；</w:t>
      </w:r>
    </w:p>
    <w:p w14:paraId="2548A199">
      <w:pPr>
        <w:keepNext w:val="0"/>
        <w:keepLines w:val="0"/>
        <w:pageBreakBefore w:val="0"/>
        <w:widowControl/>
        <w:kinsoku w:val="0"/>
        <w:wordWrap/>
        <w:overflowPunct/>
        <w:topLinePunct w:val="0"/>
        <w:autoSpaceDE w:val="0"/>
        <w:autoSpaceDN w:val="0"/>
        <w:bidi w:val="0"/>
        <w:adjustRightInd w:val="0"/>
        <w:snapToGrid w:val="0"/>
        <w:spacing w:line="360" w:lineRule="auto"/>
        <w:ind w:left="31" w:right="59" w:firstLine="565"/>
        <w:jc w:val="both"/>
        <w:textAlignment w:val="baseline"/>
        <w:rPr>
          <w:rFonts w:ascii="仿宋" w:hAnsi="仿宋" w:eastAsia="仿宋" w:cs="仿宋"/>
          <w:sz w:val="28"/>
          <w:szCs w:val="28"/>
        </w:rPr>
      </w:pPr>
      <w:r>
        <w:rPr>
          <w:rFonts w:ascii="仿宋" w:hAnsi="仿宋" w:eastAsia="仿宋" w:cs="仿宋"/>
          <w:spacing w:val="-1"/>
          <w:sz w:val="28"/>
          <w:szCs w:val="28"/>
        </w:rPr>
        <w:t>7）根据已办理完结的业务协同内容在会计信息化系统进行填制</w:t>
      </w:r>
      <w:r>
        <w:rPr>
          <w:rFonts w:ascii="仿宋" w:hAnsi="仿宋" w:eastAsia="仿宋" w:cs="仿宋"/>
          <w:spacing w:val="-2"/>
          <w:sz w:val="28"/>
          <w:szCs w:val="28"/>
        </w:rPr>
        <w:t>记账凭证、审核记账凭证；</w:t>
      </w:r>
    </w:p>
    <w:p w14:paraId="6EFA27D5">
      <w:pPr>
        <w:keepNext w:val="0"/>
        <w:keepLines w:val="0"/>
        <w:pageBreakBefore w:val="0"/>
        <w:widowControl/>
        <w:kinsoku w:val="0"/>
        <w:wordWrap/>
        <w:overflowPunct/>
        <w:topLinePunct w:val="0"/>
        <w:autoSpaceDE w:val="0"/>
        <w:autoSpaceDN w:val="0"/>
        <w:bidi w:val="0"/>
        <w:adjustRightInd w:val="0"/>
        <w:snapToGrid w:val="0"/>
        <w:spacing w:line="360" w:lineRule="auto"/>
        <w:ind w:left="39" w:right="59" w:firstLine="558"/>
        <w:jc w:val="both"/>
        <w:textAlignment w:val="baseline"/>
        <w:rPr>
          <w:rFonts w:ascii="仿宋" w:hAnsi="仿宋" w:eastAsia="仿宋" w:cs="仿宋"/>
          <w:sz w:val="28"/>
          <w:szCs w:val="28"/>
        </w:rPr>
      </w:pPr>
      <w:r>
        <w:rPr>
          <w:rFonts w:ascii="仿宋" w:hAnsi="仿宋" w:eastAsia="仿宋" w:cs="仿宋"/>
          <w:spacing w:val="-1"/>
          <w:sz w:val="28"/>
          <w:szCs w:val="28"/>
        </w:rPr>
        <w:t>8）根据业务协同内容进行计提工资、税费，结转成本费用，结</w:t>
      </w:r>
      <w:r>
        <w:rPr>
          <w:rFonts w:ascii="仿宋" w:hAnsi="仿宋" w:eastAsia="仿宋" w:cs="仿宋"/>
          <w:spacing w:val="-2"/>
          <w:sz w:val="28"/>
          <w:szCs w:val="28"/>
        </w:rPr>
        <w:t>转损益类科目、月末结账等业务办理。</w:t>
      </w:r>
    </w:p>
    <w:p w14:paraId="261B2054">
      <w:pPr>
        <w:keepNext w:val="0"/>
        <w:keepLines w:val="0"/>
        <w:pageBreakBefore w:val="0"/>
        <w:widowControl/>
        <w:kinsoku w:val="0"/>
        <w:wordWrap/>
        <w:overflowPunct/>
        <w:topLinePunct w:val="0"/>
        <w:autoSpaceDE w:val="0"/>
        <w:autoSpaceDN w:val="0"/>
        <w:bidi w:val="0"/>
        <w:adjustRightInd w:val="0"/>
        <w:snapToGrid w:val="0"/>
        <w:spacing w:line="360" w:lineRule="auto"/>
        <w:ind w:left="606"/>
        <w:jc w:val="both"/>
        <w:textAlignment w:val="baseline"/>
        <w:rPr>
          <w:rFonts w:ascii="仿宋" w:hAnsi="仿宋" w:eastAsia="仿宋" w:cs="仿宋"/>
          <w:sz w:val="28"/>
          <w:szCs w:val="28"/>
        </w:rPr>
      </w:pPr>
      <w:r>
        <w:rPr>
          <w:rFonts w:ascii="仿宋" w:hAnsi="仿宋" w:eastAsia="仿宋" w:cs="仿宋"/>
          <w:spacing w:val="-4"/>
          <w:sz w:val="28"/>
          <w:szCs w:val="28"/>
        </w:rPr>
        <w:t>3.竞赛能力要求：</w:t>
      </w:r>
    </w:p>
    <w:p w14:paraId="52E156C9">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ascii="仿宋" w:hAnsi="仿宋" w:eastAsia="仿宋" w:cs="仿宋"/>
          <w:spacing w:val="-6"/>
          <w:sz w:val="28"/>
          <w:szCs w:val="28"/>
        </w:rPr>
        <w:t>1）业务协同系统操作</w:t>
      </w:r>
    </w:p>
    <w:p w14:paraId="18CD8D19">
      <w:pPr>
        <w:keepNext w:val="0"/>
        <w:keepLines w:val="0"/>
        <w:pageBreakBefore w:val="0"/>
        <w:widowControl/>
        <w:kinsoku w:val="0"/>
        <w:wordWrap/>
        <w:overflowPunct/>
        <w:topLinePunct w:val="0"/>
        <w:autoSpaceDE w:val="0"/>
        <w:autoSpaceDN w:val="0"/>
        <w:bidi w:val="0"/>
        <w:adjustRightInd w:val="0"/>
        <w:snapToGrid w:val="0"/>
        <w:spacing w:line="360" w:lineRule="auto"/>
        <w:ind w:left="601"/>
        <w:jc w:val="both"/>
        <w:textAlignment w:val="baseline"/>
        <w:rPr>
          <w:rFonts w:ascii="仿宋" w:hAnsi="仿宋" w:eastAsia="仿宋" w:cs="仿宋"/>
          <w:sz w:val="28"/>
          <w:szCs w:val="28"/>
        </w:rPr>
      </w:pPr>
      <w:r>
        <w:rPr>
          <w:rFonts w:ascii="仿宋" w:hAnsi="仿宋" w:eastAsia="仿宋" w:cs="仿宋"/>
          <w:spacing w:val="-2"/>
          <w:sz w:val="28"/>
          <w:szCs w:val="28"/>
        </w:rPr>
        <w:t>1）熟悉业务协同系统的操作环境；</w:t>
      </w:r>
    </w:p>
    <w:p w14:paraId="19E4CA51">
      <w:pPr>
        <w:keepNext w:val="0"/>
        <w:keepLines w:val="0"/>
        <w:pageBreakBefore w:val="0"/>
        <w:widowControl/>
        <w:kinsoku w:val="0"/>
        <w:wordWrap/>
        <w:overflowPunct/>
        <w:topLinePunct w:val="0"/>
        <w:autoSpaceDE w:val="0"/>
        <w:autoSpaceDN w:val="0"/>
        <w:bidi w:val="0"/>
        <w:adjustRightInd w:val="0"/>
        <w:snapToGrid w:val="0"/>
        <w:spacing w:line="360" w:lineRule="auto"/>
        <w:ind w:left="595"/>
        <w:jc w:val="both"/>
        <w:textAlignment w:val="baseline"/>
        <w:rPr>
          <w:rFonts w:ascii="仿宋" w:hAnsi="仿宋" w:eastAsia="仿宋" w:cs="仿宋"/>
          <w:sz w:val="28"/>
          <w:szCs w:val="28"/>
        </w:rPr>
      </w:pPr>
      <w:r>
        <w:rPr>
          <w:rFonts w:ascii="仿宋" w:hAnsi="仿宋" w:eastAsia="仿宋" w:cs="仿宋"/>
          <w:spacing w:val="-5"/>
          <w:sz w:val="28"/>
          <w:szCs w:val="28"/>
        </w:rPr>
        <w:t>2</w:t>
      </w:r>
      <w:r>
        <w:rPr>
          <w:rFonts w:hint="eastAsia" w:ascii="仿宋" w:hAnsi="仿宋" w:eastAsia="仿宋" w:cs="仿宋"/>
          <w:spacing w:val="-47"/>
          <w:sz w:val="28"/>
          <w:szCs w:val="28"/>
          <w:lang w:eastAsia="zh-CN"/>
        </w:rPr>
        <w:t>）</w:t>
      </w:r>
      <w:r>
        <w:rPr>
          <w:rFonts w:ascii="仿宋" w:hAnsi="仿宋" w:eastAsia="仿宋" w:cs="仿宋"/>
          <w:spacing w:val="-5"/>
          <w:sz w:val="28"/>
          <w:szCs w:val="28"/>
        </w:rPr>
        <w:t>能够正确填制原始凭证，并准确审核原始凭证；</w:t>
      </w:r>
    </w:p>
    <w:p w14:paraId="72217EBF">
      <w:pPr>
        <w:keepNext w:val="0"/>
        <w:keepLines w:val="0"/>
        <w:pageBreakBefore w:val="0"/>
        <w:widowControl/>
        <w:kinsoku w:val="0"/>
        <w:wordWrap/>
        <w:overflowPunct/>
        <w:topLinePunct w:val="0"/>
        <w:autoSpaceDE w:val="0"/>
        <w:autoSpaceDN w:val="0"/>
        <w:bidi w:val="0"/>
        <w:adjustRightInd w:val="0"/>
        <w:snapToGrid w:val="0"/>
        <w:spacing w:line="360" w:lineRule="auto"/>
        <w:ind w:left="606"/>
        <w:jc w:val="both"/>
        <w:textAlignment w:val="baseline"/>
        <w:rPr>
          <w:rFonts w:ascii="仿宋" w:hAnsi="仿宋" w:eastAsia="仿宋" w:cs="仿宋"/>
          <w:sz w:val="28"/>
          <w:szCs w:val="28"/>
        </w:rPr>
      </w:pPr>
      <w:r>
        <w:rPr>
          <w:rFonts w:ascii="仿宋" w:hAnsi="仿宋" w:eastAsia="仿宋" w:cs="仿宋"/>
          <w:spacing w:val="-1"/>
          <w:sz w:val="28"/>
          <w:szCs w:val="28"/>
        </w:rPr>
        <w:t>3）掌握阅读原始凭证能力，通过职业判断</w:t>
      </w:r>
      <w:r>
        <w:rPr>
          <w:rFonts w:ascii="仿宋" w:hAnsi="仿宋" w:eastAsia="仿宋" w:cs="仿宋"/>
          <w:spacing w:val="-2"/>
          <w:sz w:val="28"/>
          <w:szCs w:val="28"/>
        </w:rPr>
        <w:t>处理经济业务；</w:t>
      </w:r>
    </w:p>
    <w:p w14:paraId="1B55F3F6">
      <w:pPr>
        <w:keepNext w:val="0"/>
        <w:keepLines w:val="0"/>
        <w:pageBreakBefore w:val="0"/>
        <w:widowControl/>
        <w:kinsoku w:val="0"/>
        <w:wordWrap/>
        <w:overflowPunct/>
        <w:topLinePunct w:val="0"/>
        <w:autoSpaceDE w:val="0"/>
        <w:autoSpaceDN w:val="0"/>
        <w:bidi w:val="0"/>
        <w:adjustRightInd w:val="0"/>
        <w:snapToGrid w:val="0"/>
        <w:spacing w:line="360" w:lineRule="auto"/>
        <w:ind w:left="594"/>
        <w:jc w:val="both"/>
        <w:textAlignment w:val="baseline"/>
        <w:rPr>
          <w:rFonts w:ascii="仿宋" w:hAnsi="仿宋" w:eastAsia="仿宋" w:cs="仿宋"/>
          <w:sz w:val="28"/>
          <w:szCs w:val="28"/>
        </w:rPr>
      </w:pPr>
      <w:r>
        <w:rPr>
          <w:rFonts w:ascii="仿宋" w:hAnsi="仿宋" w:eastAsia="仿宋" w:cs="仿宋"/>
          <w:spacing w:val="-1"/>
          <w:sz w:val="28"/>
          <w:szCs w:val="28"/>
        </w:rPr>
        <w:t>4）熟练掌握与其他系统的结合操作，计算各类表格。</w:t>
      </w:r>
    </w:p>
    <w:p w14:paraId="26439275">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5"/>
          <w:sz w:val="28"/>
          <w:szCs w:val="28"/>
          <w:lang w:eastAsia="zh-CN"/>
        </w:rPr>
        <w:t>（</w:t>
      </w:r>
      <w:r>
        <w:rPr>
          <w:rFonts w:ascii="仿宋" w:hAnsi="仿宋" w:eastAsia="仿宋" w:cs="仿宋"/>
          <w:spacing w:val="-5"/>
          <w:sz w:val="28"/>
          <w:szCs w:val="28"/>
        </w:rPr>
        <w:t>2）会计信息化系统操作</w:t>
      </w:r>
    </w:p>
    <w:p w14:paraId="1AA562F0">
      <w:pPr>
        <w:keepNext w:val="0"/>
        <w:keepLines w:val="0"/>
        <w:pageBreakBefore w:val="0"/>
        <w:widowControl/>
        <w:kinsoku w:val="0"/>
        <w:wordWrap/>
        <w:overflowPunct/>
        <w:topLinePunct w:val="0"/>
        <w:autoSpaceDE w:val="0"/>
        <w:autoSpaceDN w:val="0"/>
        <w:bidi w:val="0"/>
        <w:adjustRightInd w:val="0"/>
        <w:snapToGrid w:val="0"/>
        <w:spacing w:line="360" w:lineRule="auto"/>
        <w:ind w:left="595"/>
        <w:jc w:val="both"/>
        <w:textAlignment w:val="baseline"/>
        <w:rPr>
          <w:rFonts w:ascii="仿宋" w:hAnsi="仿宋" w:eastAsia="仿宋" w:cs="仿宋"/>
          <w:spacing w:val="-2"/>
          <w:sz w:val="28"/>
          <w:szCs w:val="28"/>
        </w:rPr>
      </w:pPr>
      <w:r>
        <w:rPr>
          <w:rFonts w:ascii="仿宋" w:hAnsi="仿宋" w:eastAsia="仿宋" w:cs="仿宋"/>
          <w:spacing w:val="-2"/>
          <w:sz w:val="28"/>
          <w:szCs w:val="28"/>
        </w:rPr>
        <w:t>1）熟悉会计信息化系统的操作环境；</w:t>
      </w:r>
    </w:p>
    <w:p w14:paraId="7189A82B">
      <w:pPr>
        <w:keepNext w:val="0"/>
        <w:keepLines w:val="0"/>
        <w:pageBreakBefore w:val="0"/>
        <w:widowControl/>
        <w:kinsoku w:val="0"/>
        <w:wordWrap/>
        <w:overflowPunct/>
        <w:topLinePunct w:val="0"/>
        <w:autoSpaceDE w:val="0"/>
        <w:autoSpaceDN w:val="0"/>
        <w:bidi w:val="0"/>
        <w:adjustRightInd w:val="0"/>
        <w:snapToGrid w:val="0"/>
        <w:spacing w:line="360" w:lineRule="auto"/>
        <w:ind w:left="595"/>
        <w:jc w:val="both"/>
        <w:textAlignment w:val="baseline"/>
        <w:rPr>
          <w:rFonts w:ascii="仿宋" w:hAnsi="仿宋" w:eastAsia="仿宋" w:cs="仿宋"/>
          <w:sz w:val="28"/>
          <w:szCs w:val="28"/>
        </w:rPr>
      </w:pPr>
      <w:r>
        <w:rPr>
          <w:rFonts w:ascii="仿宋" w:hAnsi="仿宋" w:eastAsia="仿宋" w:cs="仿宋"/>
          <w:spacing w:val="-2"/>
          <w:sz w:val="28"/>
          <w:szCs w:val="28"/>
        </w:rPr>
        <w:t>2）掌握按原始单据内容填制记账凭证；</w:t>
      </w:r>
    </w:p>
    <w:p w14:paraId="10B62ED7">
      <w:pPr>
        <w:keepNext w:val="0"/>
        <w:keepLines w:val="0"/>
        <w:pageBreakBefore w:val="0"/>
        <w:widowControl/>
        <w:kinsoku w:val="0"/>
        <w:wordWrap/>
        <w:overflowPunct/>
        <w:topLinePunct w:val="0"/>
        <w:autoSpaceDE w:val="0"/>
        <w:autoSpaceDN w:val="0"/>
        <w:bidi w:val="0"/>
        <w:adjustRightInd w:val="0"/>
        <w:snapToGrid w:val="0"/>
        <w:spacing w:line="360" w:lineRule="auto"/>
        <w:ind w:left="606"/>
        <w:jc w:val="both"/>
        <w:textAlignment w:val="baseline"/>
        <w:rPr>
          <w:rFonts w:ascii="仿宋" w:hAnsi="仿宋" w:eastAsia="仿宋" w:cs="仿宋"/>
          <w:sz w:val="28"/>
          <w:szCs w:val="28"/>
        </w:rPr>
      </w:pPr>
      <w:r>
        <w:rPr>
          <w:rFonts w:ascii="仿宋" w:hAnsi="仿宋" w:eastAsia="仿宋" w:cs="仿宋"/>
          <w:spacing w:val="-3"/>
          <w:sz w:val="28"/>
          <w:szCs w:val="28"/>
        </w:rPr>
        <w:t>3）掌握对记账凭证的审核；</w:t>
      </w:r>
    </w:p>
    <w:p w14:paraId="384D9970">
      <w:pPr>
        <w:keepNext w:val="0"/>
        <w:keepLines w:val="0"/>
        <w:pageBreakBefore w:val="0"/>
        <w:widowControl/>
        <w:kinsoku w:val="0"/>
        <w:wordWrap/>
        <w:overflowPunct/>
        <w:topLinePunct w:val="0"/>
        <w:autoSpaceDE w:val="0"/>
        <w:autoSpaceDN w:val="0"/>
        <w:bidi w:val="0"/>
        <w:adjustRightInd w:val="0"/>
        <w:snapToGrid w:val="0"/>
        <w:spacing w:line="360" w:lineRule="auto"/>
        <w:ind w:left="594"/>
        <w:jc w:val="both"/>
        <w:textAlignment w:val="baseline"/>
        <w:rPr>
          <w:rFonts w:ascii="仿宋" w:hAnsi="仿宋" w:eastAsia="仿宋" w:cs="仿宋"/>
          <w:sz w:val="28"/>
          <w:szCs w:val="28"/>
        </w:rPr>
      </w:pPr>
      <w:r>
        <w:rPr>
          <w:rFonts w:ascii="仿宋" w:hAnsi="仿宋" w:eastAsia="仿宋" w:cs="仿宋"/>
          <w:spacing w:val="-1"/>
          <w:sz w:val="28"/>
          <w:szCs w:val="28"/>
        </w:rPr>
        <w:t>4）掌握自动结转损益、月末记账、结账等处理；</w:t>
      </w:r>
    </w:p>
    <w:p w14:paraId="186D5EF8">
      <w:pPr>
        <w:keepNext w:val="0"/>
        <w:keepLines w:val="0"/>
        <w:pageBreakBefore w:val="0"/>
        <w:widowControl/>
        <w:kinsoku w:val="0"/>
        <w:wordWrap/>
        <w:overflowPunct/>
        <w:topLinePunct w:val="0"/>
        <w:autoSpaceDE w:val="0"/>
        <w:autoSpaceDN w:val="0"/>
        <w:bidi w:val="0"/>
        <w:adjustRightInd w:val="0"/>
        <w:snapToGrid w:val="0"/>
        <w:spacing w:line="360" w:lineRule="auto"/>
        <w:ind w:left="598"/>
        <w:jc w:val="both"/>
        <w:textAlignment w:val="baseline"/>
        <w:rPr>
          <w:rFonts w:ascii="仿宋" w:hAnsi="仿宋" w:eastAsia="仿宋" w:cs="仿宋"/>
          <w:sz w:val="28"/>
          <w:szCs w:val="28"/>
        </w:rPr>
      </w:pPr>
      <w:r>
        <w:rPr>
          <w:rFonts w:ascii="仿宋" w:hAnsi="仿宋" w:eastAsia="仿宋" w:cs="仿宋"/>
          <w:spacing w:val="-2"/>
          <w:sz w:val="28"/>
          <w:szCs w:val="28"/>
        </w:rPr>
        <w:t>5）掌握查询明细账、总账、报表等功能。</w:t>
      </w:r>
    </w:p>
    <w:p w14:paraId="754D78C2">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ascii="仿宋" w:hAnsi="仿宋" w:eastAsia="仿宋" w:cs="仿宋"/>
          <w:spacing w:val="-7"/>
          <w:sz w:val="28"/>
          <w:szCs w:val="28"/>
        </w:rPr>
        <w:t>3）网上银行系统操作</w:t>
      </w:r>
    </w:p>
    <w:p w14:paraId="75CFCD94">
      <w:pPr>
        <w:keepNext w:val="0"/>
        <w:keepLines w:val="0"/>
        <w:pageBreakBefore w:val="0"/>
        <w:widowControl/>
        <w:kinsoku w:val="0"/>
        <w:wordWrap/>
        <w:overflowPunct/>
        <w:topLinePunct w:val="0"/>
        <w:autoSpaceDE w:val="0"/>
        <w:autoSpaceDN w:val="0"/>
        <w:bidi w:val="0"/>
        <w:adjustRightInd w:val="0"/>
        <w:snapToGrid w:val="0"/>
        <w:spacing w:line="360" w:lineRule="auto"/>
        <w:ind w:left="601"/>
        <w:jc w:val="both"/>
        <w:textAlignment w:val="baseline"/>
        <w:rPr>
          <w:rFonts w:ascii="仿宋" w:hAnsi="仿宋" w:eastAsia="仿宋" w:cs="仿宋"/>
          <w:sz w:val="28"/>
          <w:szCs w:val="28"/>
        </w:rPr>
      </w:pPr>
      <w:r>
        <w:rPr>
          <w:rFonts w:ascii="仿宋" w:hAnsi="仿宋" w:eastAsia="仿宋" w:cs="仿宋"/>
          <w:spacing w:val="-2"/>
          <w:sz w:val="28"/>
          <w:szCs w:val="28"/>
        </w:rPr>
        <w:t>1）熟悉网上银行系统的操作环境；</w:t>
      </w:r>
    </w:p>
    <w:p w14:paraId="0BB81B0E">
      <w:pPr>
        <w:keepNext w:val="0"/>
        <w:keepLines w:val="0"/>
        <w:pageBreakBefore w:val="0"/>
        <w:widowControl/>
        <w:kinsoku w:val="0"/>
        <w:wordWrap/>
        <w:overflowPunct/>
        <w:topLinePunct w:val="0"/>
        <w:autoSpaceDE w:val="0"/>
        <w:autoSpaceDN w:val="0"/>
        <w:bidi w:val="0"/>
        <w:adjustRightInd w:val="0"/>
        <w:snapToGrid w:val="0"/>
        <w:spacing w:line="360" w:lineRule="auto"/>
        <w:ind w:left="595"/>
        <w:jc w:val="both"/>
        <w:textAlignment w:val="baseline"/>
        <w:rPr>
          <w:rFonts w:ascii="仿宋" w:hAnsi="仿宋" w:eastAsia="仿宋" w:cs="仿宋"/>
          <w:sz w:val="28"/>
          <w:szCs w:val="28"/>
        </w:rPr>
      </w:pPr>
      <w:r>
        <w:rPr>
          <w:rFonts w:ascii="仿宋" w:hAnsi="仿宋" w:eastAsia="仿宋" w:cs="仿宋"/>
          <w:spacing w:val="-1"/>
          <w:sz w:val="28"/>
          <w:szCs w:val="28"/>
        </w:rPr>
        <w:t>2）掌握按业务协同内容要求网上银行转账操作；</w:t>
      </w:r>
    </w:p>
    <w:p w14:paraId="61EA0AB6">
      <w:pPr>
        <w:keepNext w:val="0"/>
        <w:keepLines w:val="0"/>
        <w:pageBreakBefore w:val="0"/>
        <w:widowControl/>
        <w:kinsoku w:val="0"/>
        <w:wordWrap/>
        <w:overflowPunct/>
        <w:topLinePunct w:val="0"/>
        <w:autoSpaceDE w:val="0"/>
        <w:autoSpaceDN w:val="0"/>
        <w:bidi w:val="0"/>
        <w:adjustRightInd w:val="0"/>
        <w:snapToGrid w:val="0"/>
        <w:spacing w:line="360" w:lineRule="auto"/>
        <w:ind w:left="606"/>
        <w:jc w:val="both"/>
        <w:textAlignment w:val="baseline"/>
        <w:rPr>
          <w:rFonts w:ascii="仿宋" w:hAnsi="仿宋" w:eastAsia="仿宋" w:cs="仿宋"/>
          <w:sz w:val="28"/>
          <w:szCs w:val="28"/>
        </w:rPr>
      </w:pPr>
      <w:r>
        <w:rPr>
          <w:rFonts w:ascii="仿宋" w:hAnsi="仿宋" w:eastAsia="仿宋" w:cs="仿宋"/>
          <w:spacing w:val="-2"/>
          <w:sz w:val="28"/>
          <w:szCs w:val="28"/>
        </w:rPr>
        <w:t>3）掌握网上银行转账汇款制单操作；</w:t>
      </w:r>
    </w:p>
    <w:p w14:paraId="63FB91E2">
      <w:pPr>
        <w:keepNext w:val="0"/>
        <w:keepLines w:val="0"/>
        <w:pageBreakBefore w:val="0"/>
        <w:widowControl/>
        <w:kinsoku w:val="0"/>
        <w:wordWrap/>
        <w:overflowPunct/>
        <w:topLinePunct w:val="0"/>
        <w:autoSpaceDE w:val="0"/>
        <w:autoSpaceDN w:val="0"/>
        <w:bidi w:val="0"/>
        <w:adjustRightInd w:val="0"/>
        <w:snapToGrid w:val="0"/>
        <w:spacing w:line="360" w:lineRule="auto"/>
        <w:ind w:left="594"/>
        <w:jc w:val="both"/>
        <w:textAlignment w:val="baseline"/>
        <w:rPr>
          <w:rFonts w:ascii="仿宋" w:hAnsi="仿宋" w:eastAsia="仿宋" w:cs="仿宋"/>
          <w:sz w:val="28"/>
          <w:szCs w:val="28"/>
        </w:rPr>
      </w:pPr>
      <w:r>
        <w:rPr>
          <w:rFonts w:ascii="仿宋" w:hAnsi="仿宋" w:eastAsia="仿宋" w:cs="仿宋"/>
          <w:spacing w:val="-2"/>
          <w:sz w:val="28"/>
          <w:szCs w:val="28"/>
        </w:rPr>
        <w:t>4）掌握网上银行转账汇款复核操作；</w:t>
      </w:r>
    </w:p>
    <w:p w14:paraId="103EA929">
      <w:pPr>
        <w:keepNext w:val="0"/>
        <w:keepLines w:val="0"/>
        <w:pageBreakBefore w:val="0"/>
        <w:widowControl/>
        <w:kinsoku w:val="0"/>
        <w:wordWrap/>
        <w:overflowPunct/>
        <w:topLinePunct w:val="0"/>
        <w:autoSpaceDE w:val="0"/>
        <w:autoSpaceDN w:val="0"/>
        <w:bidi w:val="0"/>
        <w:adjustRightInd w:val="0"/>
        <w:snapToGrid w:val="0"/>
        <w:spacing w:line="360" w:lineRule="auto"/>
        <w:ind w:left="598"/>
        <w:jc w:val="both"/>
        <w:textAlignment w:val="baseline"/>
        <w:rPr>
          <w:rFonts w:ascii="仿宋" w:hAnsi="仿宋" w:eastAsia="仿宋" w:cs="仿宋"/>
          <w:sz w:val="28"/>
          <w:szCs w:val="28"/>
        </w:rPr>
      </w:pPr>
      <w:r>
        <w:rPr>
          <w:rFonts w:ascii="仿宋" w:hAnsi="仿宋" w:eastAsia="仿宋" w:cs="仿宋"/>
          <w:spacing w:val="-1"/>
          <w:sz w:val="28"/>
          <w:szCs w:val="28"/>
        </w:rPr>
        <w:t>5）掌握网上银行账户管理的余额和明细的查询操作。</w:t>
      </w:r>
    </w:p>
    <w:p w14:paraId="13435DDA">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ascii="仿宋" w:hAnsi="仿宋" w:eastAsia="仿宋" w:cs="仿宋"/>
          <w:spacing w:val="-6"/>
          <w:sz w:val="28"/>
          <w:szCs w:val="28"/>
        </w:rPr>
        <w:t>4）保险柜系统操作</w:t>
      </w:r>
    </w:p>
    <w:p w14:paraId="66E358A6">
      <w:pPr>
        <w:keepNext w:val="0"/>
        <w:keepLines w:val="0"/>
        <w:pageBreakBefore w:val="0"/>
        <w:widowControl/>
        <w:kinsoku w:val="0"/>
        <w:wordWrap/>
        <w:overflowPunct/>
        <w:topLinePunct w:val="0"/>
        <w:autoSpaceDE w:val="0"/>
        <w:autoSpaceDN w:val="0"/>
        <w:bidi w:val="0"/>
        <w:adjustRightInd w:val="0"/>
        <w:snapToGrid w:val="0"/>
        <w:spacing w:line="360" w:lineRule="auto"/>
        <w:ind w:left="601"/>
        <w:jc w:val="both"/>
        <w:textAlignment w:val="baseline"/>
        <w:rPr>
          <w:rFonts w:ascii="仿宋" w:hAnsi="仿宋" w:eastAsia="仿宋" w:cs="仿宋"/>
          <w:sz w:val="28"/>
          <w:szCs w:val="28"/>
        </w:rPr>
      </w:pPr>
      <w:r>
        <w:rPr>
          <w:rFonts w:ascii="仿宋" w:hAnsi="仿宋" w:eastAsia="仿宋" w:cs="仿宋"/>
          <w:spacing w:val="-2"/>
          <w:sz w:val="28"/>
          <w:szCs w:val="28"/>
        </w:rPr>
        <w:t>1）熟悉保险柜系统的操作环境；</w:t>
      </w:r>
    </w:p>
    <w:p w14:paraId="691E3860">
      <w:pPr>
        <w:keepNext w:val="0"/>
        <w:keepLines w:val="0"/>
        <w:pageBreakBefore w:val="0"/>
        <w:widowControl/>
        <w:kinsoku w:val="0"/>
        <w:wordWrap/>
        <w:overflowPunct/>
        <w:topLinePunct w:val="0"/>
        <w:autoSpaceDE w:val="0"/>
        <w:autoSpaceDN w:val="0"/>
        <w:bidi w:val="0"/>
        <w:adjustRightInd w:val="0"/>
        <w:snapToGrid w:val="0"/>
        <w:spacing w:line="360" w:lineRule="auto"/>
        <w:ind w:left="595"/>
        <w:jc w:val="both"/>
        <w:textAlignment w:val="baseline"/>
        <w:rPr>
          <w:rFonts w:ascii="仿宋" w:hAnsi="仿宋" w:eastAsia="仿宋" w:cs="仿宋"/>
          <w:sz w:val="28"/>
          <w:szCs w:val="28"/>
        </w:rPr>
      </w:pPr>
      <w:r>
        <w:rPr>
          <w:rFonts w:ascii="仿宋" w:hAnsi="仿宋" w:eastAsia="仿宋" w:cs="仿宋"/>
          <w:spacing w:val="-1"/>
          <w:sz w:val="28"/>
          <w:szCs w:val="28"/>
        </w:rPr>
        <w:t>2）掌握现金收入业务保险柜存钱的操作；</w:t>
      </w:r>
    </w:p>
    <w:p w14:paraId="31BCFC95">
      <w:pPr>
        <w:keepNext w:val="0"/>
        <w:keepLines w:val="0"/>
        <w:pageBreakBefore w:val="0"/>
        <w:widowControl/>
        <w:kinsoku w:val="0"/>
        <w:wordWrap/>
        <w:overflowPunct/>
        <w:topLinePunct w:val="0"/>
        <w:autoSpaceDE w:val="0"/>
        <w:autoSpaceDN w:val="0"/>
        <w:bidi w:val="0"/>
        <w:adjustRightInd w:val="0"/>
        <w:snapToGrid w:val="0"/>
        <w:spacing w:line="360" w:lineRule="auto"/>
        <w:ind w:left="606"/>
        <w:jc w:val="both"/>
        <w:textAlignment w:val="baseline"/>
        <w:rPr>
          <w:rFonts w:ascii="仿宋" w:hAnsi="仿宋" w:eastAsia="仿宋" w:cs="仿宋"/>
          <w:sz w:val="28"/>
          <w:szCs w:val="28"/>
        </w:rPr>
      </w:pPr>
      <w:r>
        <w:rPr>
          <w:rFonts w:ascii="仿宋" w:hAnsi="仿宋" w:eastAsia="仿宋" w:cs="仿宋"/>
          <w:spacing w:val="-2"/>
          <w:sz w:val="28"/>
          <w:szCs w:val="28"/>
        </w:rPr>
        <w:t>3）掌握现金支出业务保险柜取钱的操作；</w:t>
      </w:r>
    </w:p>
    <w:p w14:paraId="200817D5">
      <w:pPr>
        <w:keepNext w:val="0"/>
        <w:keepLines w:val="0"/>
        <w:pageBreakBefore w:val="0"/>
        <w:widowControl/>
        <w:kinsoku w:val="0"/>
        <w:wordWrap/>
        <w:overflowPunct/>
        <w:topLinePunct w:val="0"/>
        <w:autoSpaceDE w:val="0"/>
        <w:autoSpaceDN w:val="0"/>
        <w:bidi w:val="0"/>
        <w:adjustRightInd w:val="0"/>
        <w:snapToGrid w:val="0"/>
        <w:spacing w:line="360" w:lineRule="auto"/>
        <w:ind w:left="594"/>
        <w:jc w:val="both"/>
        <w:textAlignment w:val="baseline"/>
        <w:rPr>
          <w:rFonts w:ascii="仿宋" w:hAnsi="仿宋" w:eastAsia="仿宋" w:cs="仿宋"/>
          <w:sz w:val="28"/>
          <w:szCs w:val="28"/>
        </w:rPr>
      </w:pPr>
      <w:r>
        <w:rPr>
          <w:rFonts w:ascii="仿宋" w:hAnsi="仿宋" w:eastAsia="仿宋" w:cs="仿宋"/>
          <w:spacing w:val="-1"/>
          <w:sz w:val="28"/>
          <w:szCs w:val="28"/>
        </w:rPr>
        <w:t>4）掌握支票支付密码器的操作，根据支付密码签发票据；</w:t>
      </w:r>
    </w:p>
    <w:p w14:paraId="0BA6215F">
      <w:pPr>
        <w:keepNext w:val="0"/>
        <w:keepLines w:val="0"/>
        <w:pageBreakBefore w:val="0"/>
        <w:widowControl/>
        <w:kinsoku w:val="0"/>
        <w:wordWrap/>
        <w:overflowPunct/>
        <w:topLinePunct w:val="0"/>
        <w:autoSpaceDE w:val="0"/>
        <w:autoSpaceDN w:val="0"/>
        <w:bidi w:val="0"/>
        <w:adjustRightInd w:val="0"/>
        <w:snapToGrid w:val="0"/>
        <w:spacing w:line="360" w:lineRule="auto"/>
        <w:ind w:left="21" w:right="-13" w:rightChars="-6" w:firstLine="576"/>
        <w:jc w:val="both"/>
        <w:textAlignment w:val="baseline"/>
        <w:rPr>
          <w:rFonts w:ascii="仿宋" w:hAnsi="仿宋" w:eastAsia="仿宋" w:cs="仿宋"/>
          <w:sz w:val="28"/>
          <w:szCs w:val="28"/>
        </w:rPr>
      </w:pPr>
      <w:r>
        <w:rPr>
          <w:rFonts w:ascii="仿宋" w:hAnsi="仿宋" w:eastAsia="仿宋" w:cs="仿宋"/>
          <w:spacing w:val="-1"/>
          <w:sz w:val="28"/>
          <w:szCs w:val="28"/>
        </w:rPr>
        <w:t>5）掌握现金盘点时，保险柜的余额与现金日记账和明细账是否</w:t>
      </w:r>
      <w:r>
        <w:rPr>
          <w:rFonts w:ascii="仿宋" w:hAnsi="仿宋" w:eastAsia="仿宋" w:cs="仿宋"/>
          <w:spacing w:val="-2"/>
          <w:sz w:val="28"/>
          <w:szCs w:val="28"/>
        </w:rPr>
        <w:t>账实相符。</w:t>
      </w:r>
    </w:p>
    <w:p w14:paraId="07952E08">
      <w:pPr>
        <w:keepNext w:val="0"/>
        <w:keepLines w:val="0"/>
        <w:pageBreakBefore w:val="0"/>
        <w:widowControl/>
        <w:kinsoku w:val="0"/>
        <w:wordWrap/>
        <w:overflowPunct/>
        <w:topLinePunct w:val="0"/>
        <w:autoSpaceDE w:val="0"/>
        <w:autoSpaceDN w:val="0"/>
        <w:bidi w:val="0"/>
        <w:adjustRightInd w:val="0"/>
        <w:snapToGrid w:val="0"/>
        <w:spacing w:line="360" w:lineRule="auto"/>
        <w:ind w:left="573" w:right="-13" w:rightChars="-6"/>
        <w:jc w:val="both"/>
        <w:textAlignment w:val="baseline"/>
        <w:rPr>
          <w:rFonts w:ascii="仿宋" w:hAnsi="仿宋" w:eastAsia="仿宋" w:cs="仿宋"/>
          <w:sz w:val="28"/>
          <w:szCs w:val="28"/>
        </w:rPr>
      </w:pPr>
      <w:r>
        <w:rPr>
          <w:rFonts w:hint="eastAsia" w:ascii="仿宋" w:hAnsi="仿宋" w:eastAsia="仿宋" w:cs="仿宋"/>
          <w:spacing w:val="-8"/>
          <w:sz w:val="28"/>
          <w:szCs w:val="28"/>
          <w:lang w:eastAsia="zh-CN"/>
        </w:rPr>
        <w:t>（</w:t>
      </w:r>
      <w:r>
        <w:rPr>
          <w:rFonts w:ascii="仿宋" w:hAnsi="仿宋" w:eastAsia="仿宋" w:cs="仿宋"/>
          <w:spacing w:val="-8"/>
          <w:sz w:val="28"/>
          <w:szCs w:val="28"/>
        </w:rPr>
        <w:t>5）出纳账操作</w:t>
      </w:r>
    </w:p>
    <w:p w14:paraId="739F2B88">
      <w:pPr>
        <w:keepNext w:val="0"/>
        <w:keepLines w:val="0"/>
        <w:pageBreakBefore w:val="0"/>
        <w:widowControl/>
        <w:kinsoku w:val="0"/>
        <w:wordWrap/>
        <w:overflowPunct/>
        <w:topLinePunct w:val="0"/>
        <w:autoSpaceDE w:val="0"/>
        <w:autoSpaceDN w:val="0"/>
        <w:bidi w:val="0"/>
        <w:adjustRightInd w:val="0"/>
        <w:snapToGrid w:val="0"/>
        <w:spacing w:line="360" w:lineRule="auto"/>
        <w:ind w:left="601" w:right="-13" w:rightChars="-6"/>
        <w:jc w:val="both"/>
        <w:textAlignment w:val="baseline"/>
        <w:rPr>
          <w:rFonts w:ascii="仿宋" w:hAnsi="仿宋" w:eastAsia="仿宋" w:cs="仿宋"/>
          <w:sz w:val="28"/>
          <w:szCs w:val="28"/>
        </w:rPr>
      </w:pPr>
      <w:r>
        <w:rPr>
          <w:rFonts w:ascii="仿宋" w:hAnsi="仿宋" w:eastAsia="仿宋" w:cs="仿宋"/>
          <w:spacing w:val="-2"/>
          <w:sz w:val="28"/>
          <w:szCs w:val="28"/>
        </w:rPr>
        <w:t>1）熟悉出纳账的操作环境；</w:t>
      </w:r>
    </w:p>
    <w:p w14:paraId="7FCCD959">
      <w:pPr>
        <w:keepNext w:val="0"/>
        <w:keepLines w:val="0"/>
        <w:pageBreakBefore w:val="0"/>
        <w:widowControl/>
        <w:kinsoku w:val="0"/>
        <w:wordWrap/>
        <w:overflowPunct/>
        <w:topLinePunct w:val="0"/>
        <w:autoSpaceDE w:val="0"/>
        <w:autoSpaceDN w:val="0"/>
        <w:bidi w:val="0"/>
        <w:adjustRightInd w:val="0"/>
        <w:snapToGrid w:val="0"/>
        <w:spacing w:line="360" w:lineRule="auto"/>
        <w:ind w:left="49" w:right="-13" w:rightChars="-6" w:firstLine="545"/>
        <w:jc w:val="both"/>
        <w:textAlignment w:val="baseline"/>
        <w:rPr>
          <w:rFonts w:ascii="仿宋" w:hAnsi="仿宋" w:eastAsia="仿宋" w:cs="仿宋"/>
          <w:spacing w:val="-5"/>
          <w:sz w:val="28"/>
          <w:szCs w:val="28"/>
        </w:rPr>
      </w:pPr>
      <w:r>
        <w:rPr>
          <w:rFonts w:ascii="仿宋" w:hAnsi="仿宋" w:eastAsia="仿宋" w:cs="仿宋"/>
          <w:spacing w:val="-1"/>
          <w:sz w:val="28"/>
          <w:szCs w:val="28"/>
        </w:rPr>
        <w:t>2）掌握按业务协同系统发生的经济业务内容和会计信息化系统</w:t>
      </w:r>
      <w:r>
        <w:rPr>
          <w:rFonts w:ascii="仿宋" w:hAnsi="仿宋" w:eastAsia="仿宋" w:cs="仿宋"/>
          <w:spacing w:val="-5"/>
          <w:sz w:val="28"/>
          <w:szCs w:val="28"/>
        </w:rPr>
        <w:t>的记账凭证登记</w:t>
      </w:r>
      <w:r>
        <w:rPr>
          <w:rFonts w:ascii="仿宋" w:hAnsi="仿宋" w:eastAsia="仿宋" w:cs="仿宋"/>
          <w:spacing w:val="-92"/>
          <w:sz w:val="28"/>
          <w:szCs w:val="28"/>
        </w:rPr>
        <w:t xml:space="preserve"> </w:t>
      </w:r>
      <w:r>
        <w:rPr>
          <w:rFonts w:ascii="仿宋" w:hAnsi="仿宋" w:eastAsia="仿宋" w:cs="仿宋"/>
          <w:spacing w:val="-5"/>
          <w:sz w:val="28"/>
          <w:szCs w:val="28"/>
        </w:rPr>
        <w:t>“现金日记账”和</w:t>
      </w:r>
      <w:r>
        <w:rPr>
          <w:rFonts w:ascii="仿宋" w:hAnsi="仿宋" w:eastAsia="仿宋" w:cs="仿宋"/>
          <w:spacing w:val="-99"/>
          <w:sz w:val="28"/>
          <w:szCs w:val="28"/>
        </w:rPr>
        <w:t xml:space="preserve"> </w:t>
      </w:r>
      <w:r>
        <w:rPr>
          <w:rFonts w:ascii="仿宋" w:hAnsi="仿宋" w:eastAsia="仿宋" w:cs="仿宋"/>
          <w:spacing w:val="-5"/>
          <w:sz w:val="28"/>
          <w:szCs w:val="28"/>
        </w:rPr>
        <w:t>“银行存款日记账”；</w:t>
      </w:r>
    </w:p>
    <w:p w14:paraId="71015A5D">
      <w:pPr>
        <w:keepNext w:val="0"/>
        <w:keepLines w:val="0"/>
        <w:pageBreakBefore w:val="0"/>
        <w:widowControl/>
        <w:kinsoku w:val="0"/>
        <w:wordWrap/>
        <w:overflowPunct/>
        <w:topLinePunct w:val="0"/>
        <w:autoSpaceDE w:val="0"/>
        <w:autoSpaceDN w:val="0"/>
        <w:bidi w:val="0"/>
        <w:adjustRightInd w:val="0"/>
        <w:snapToGrid w:val="0"/>
        <w:spacing w:line="360" w:lineRule="auto"/>
        <w:ind w:left="49" w:right="-13" w:rightChars="-6" w:firstLine="545"/>
        <w:jc w:val="both"/>
        <w:textAlignment w:val="baseline"/>
        <w:rPr>
          <w:rFonts w:ascii="仿宋" w:hAnsi="仿宋" w:eastAsia="仿宋" w:cs="仿宋"/>
          <w:spacing w:val="-17"/>
          <w:sz w:val="28"/>
          <w:szCs w:val="28"/>
        </w:rPr>
      </w:pPr>
      <w:r>
        <w:rPr>
          <w:rFonts w:ascii="仿宋" w:hAnsi="仿宋" w:eastAsia="仿宋" w:cs="仿宋"/>
          <w:spacing w:val="-16"/>
          <w:sz w:val="28"/>
          <w:szCs w:val="28"/>
        </w:rPr>
        <w:t>3）掌握按业务协同系统发生的经济业务内容登记“支票登记簿</w:t>
      </w:r>
      <w:r>
        <w:rPr>
          <w:rFonts w:ascii="仿宋" w:hAnsi="仿宋" w:eastAsia="仿宋" w:cs="仿宋"/>
          <w:spacing w:val="-17"/>
          <w:sz w:val="28"/>
          <w:szCs w:val="28"/>
        </w:rPr>
        <w:t>”；</w:t>
      </w:r>
    </w:p>
    <w:p w14:paraId="2570821D">
      <w:pPr>
        <w:keepNext w:val="0"/>
        <w:keepLines w:val="0"/>
        <w:pageBreakBefore w:val="0"/>
        <w:widowControl/>
        <w:kinsoku w:val="0"/>
        <w:wordWrap/>
        <w:overflowPunct/>
        <w:topLinePunct w:val="0"/>
        <w:autoSpaceDE w:val="0"/>
        <w:autoSpaceDN w:val="0"/>
        <w:bidi w:val="0"/>
        <w:adjustRightInd w:val="0"/>
        <w:snapToGrid w:val="0"/>
        <w:spacing w:line="360" w:lineRule="auto"/>
        <w:ind w:left="49" w:right="-13" w:rightChars="-6" w:firstLine="545"/>
        <w:jc w:val="both"/>
        <w:textAlignment w:val="baseline"/>
        <w:rPr>
          <w:rFonts w:ascii="仿宋" w:hAnsi="仿宋" w:eastAsia="仿宋" w:cs="仿宋"/>
          <w:sz w:val="28"/>
          <w:szCs w:val="28"/>
        </w:rPr>
      </w:pPr>
      <w:r>
        <w:rPr>
          <w:rFonts w:ascii="仿宋" w:hAnsi="仿宋" w:eastAsia="仿宋" w:cs="仿宋"/>
          <w:spacing w:val="-6"/>
          <w:sz w:val="28"/>
          <w:szCs w:val="28"/>
        </w:rPr>
        <w:t>4）掌握按业务协同系统发生的经济业务内容登记“备查账簿”。</w:t>
      </w:r>
    </w:p>
    <w:p w14:paraId="3424F66E">
      <w:pPr>
        <w:keepNext w:val="0"/>
        <w:keepLines w:val="0"/>
        <w:pageBreakBefore w:val="0"/>
        <w:widowControl/>
        <w:kinsoku w:val="0"/>
        <w:wordWrap/>
        <w:overflowPunct/>
        <w:topLinePunct w:val="0"/>
        <w:autoSpaceDE w:val="0"/>
        <w:autoSpaceDN w:val="0"/>
        <w:bidi w:val="0"/>
        <w:adjustRightInd w:val="0"/>
        <w:snapToGrid w:val="0"/>
        <w:spacing w:line="360" w:lineRule="auto"/>
        <w:ind w:left="601"/>
        <w:jc w:val="both"/>
        <w:textAlignment w:val="baseline"/>
        <w:rPr>
          <w:rFonts w:ascii="仿宋" w:hAnsi="仿宋" w:eastAsia="仿宋" w:cs="仿宋"/>
          <w:spacing w:val="-7"/>
          <w:sz w:val="28"/>
          <w:szCs w:val="28"/>
        </w:rPr>
      </w:pPr>
      <w:r>
        <w:rPr>
          <w:rFonts w:hint="eastAsia" w:ascii="仿宋" w:hAnsi="仿宋" w:eastAsia="仿宋" w:cs="仿宋"/>
          <w:spacing w:val="-7"/>
          <w:sz w:val="28"/>
          <w:szCs w:val="28"/>
          <w:lang w:eastAsia="zh-CN"/>
        </w:rPr>
        <w:t>（</w:t>
      </w:r>
      <w:r>
        <w:rPr>
          <w:rFonts w:ascii="仿宋" w:hAnsi="仿宋" w:eastAsia="仿宋" w:cs="仿宋"/>
          <w:spacing w:val="-7"/>
          <w:sz w:val="28"/>
          <w:szCs w:val="28"/>
        </w:rPr>
        <w:t>6）电子税务局操作</w:t>
      </w:r>
    </w:p>
    <w:p w14:paraId="2424496B">
      <w:pPr>
        <w:keepNext w:val="0"/>
        <w:keepLines w:val="0"/>
        <w:pageBreakBefore w:val="0"/>
        <w:widowControl/>
        <w:kinsoku w:val="0"/>
        <w:wordWrap/>
        <w:overflowPunct/>
        <w:topLinePunct w:val="0"/>
        <w:autoSpaceDE w:val="0"/>
        <w:autoSpaceDN w:val="0"/>
        <w:bidi w:val="0"/>
        <w:adjustRightInd w:val="0"/>
        <w:snapToGrid w:val="0"/>
        <w:spacing w:line="360" w:lineRule="auto"/>
        <w:ind w:left="601"/>
        <w:jc w:val="both"/>
        <w:textAlignment w:val="baseline"/>
        <w:rPr>
          <w:rFonts w:ascii="仿宋" w:hAnsi="仿宋" w:eastAsia="仿宋" w:cs="仿宋"/>
          <w:sz w:val="28"/>
          <w:szCs w:val="28"/>
        </w:rPr>
      </w:pPr>
      <w:r>
        <w:rPr>
          <w:rFonts w:ascii="仿宋" w:hAnsi="仿宋" w:eastAsia="仿宋" w:cs="仿宋"/>
          <w:spacing w:val="-2"/>
          <w:sz w:val="28"/>
          <w:szCs w:val="28"/>
        </w:rPr>
        <w:t>1）熟悉电子税务局的操作环境；</w:t>
      </w:r>
    </w:p>
    <w:p w14:paraId="37D7C50F">
      <w:pPr>
        <w:keepNext w:val="0"/>
        <w:keepLines w:val="0"/>
        <w:pageBreakBefore w:val="0"/>
        <w:widowControl/>
        <w:kinsoku w:val="0"/>
        <w:wordWrap/>
        <w:overflowPunct/>
        <w:topLinePunct w:val="0"/>
        <w:autoSpaceDE w:val="0"/>
        <w:autoSpaceDN w:val="0"/>
        <w:bidi w:val="0"/>
        <w:adjustRightInd w:val="0"/>
        <w:snapToGrid w:val="0"/>
        <w:spacing w:line="360" w:lineRule="auto"/>
        <w:ind w:left="595"/>
        <w:jc w:val="both"/>
        <w:textAlignment w:val="baseline"/>
        <w:rPr>
          <w:rFonts w:ascii="仿宋" w:hAnsi="仿宋" w:eastAsia="仿宋" w:cs="仿宋"/>
          <w:sz w:val="28"/>
          <w:szCs w:val="28"/>
        </w:rPr>
      </w:pPr>
      <w:r>
        <w:rPr>
          <w:rFonts w:ascii="仿宋" w:hAnsi="仿宋" w:eastAsia="仿宋" w:cs="仿宋"/>
          <w:spacing w:val="-4"/>
          <w:sz w:val="28"/>
          <w:szCs w:val="28"/>
        </w:rPr>
        <w:t>2</w:t>
      </w:r>
      <w:r>
        <w:rPr>
          <w:rFonts w:hint="eastAsia" w:ascii="仿宋" w:hAnsi="仿宋" w:eastAsia="仿宋" w:cs="仿宋"/>
          <w:spacing w:val="-58"/>
          <w:sz w:val="28"/>
          <w:szCs w:val="28"/>
          <w:lang w:eastAsia="zh-CN"/>
        </w:rPr>
        <w:t>）</w:t>
      </w:r>
      <w:r>
        <w:rPr>
          <w:rFonts w:ascii="仿宋" w:hAnsi="仿宋" w:eastAsia="仿宋" w:cs="仿宋"/>
          <w:spacing w:val="-4"/>
          <w:sz w:val="28"/>
          <w:szCs w:val="28"/>
        </w:rPr>
        <w:t>能够结合其他相关系统收集报税资料为报税做好准备；</w:t>
      </w:r>
    </w:p>
    <w:p w14:paraId="39FF7F3C">
      <w:pPr>
        <w:keepNext w:val="0"/>
        <w:keepLines w:val="0"/>
        <w:pageBreakBefore w:val="0"/>
        <w:widowControl/>
        <w:tabs>
          <w:tab w:val="left" w:pos="8400"/>
        </w:tabs>
        <w:kinsoku w:val="0"/>
        <w:wordWrap/>
        <w:overflowPunct/>
        <w:topLinePunct w:val="0"/>
        <w:autoSpaceDE w:val="0"/>
        <w:autoSpaceDN w:val="0"/>
        <w:bidi w:val="0"/>
        <w:adjustRightInd w:val="0"/>
        <w:snapToGrid w:val="0"/>
        <w:spacing w:line="360" w:lineRule="auto"/>
        <w:ind w:left="22" w:right="-13" w:rightChars="0" w:firstLine="583"/>
        <w:jc w:val="both"/>
        <w:textAlignment w:val="baseline"/>
        <w:rPr>
          <w:rFonts w:ascii="仿宋" w:hAnsi="仿宋" w:eastAsia="仿宋" w:cs="仿宋"/>
          <w:sz w:val="28"/>
          <w:szCs w:val="28"/>
        </w:rPr>
      </w:pPr>
      <w:r>
        <w:rPr>
          <w:rFonts w:ascii="仿宋" w:hAnsi="仿宋" w:eastAsia="仿宋" w:cs="仿宋"/>
          <w:spacing w:val="-1"/>
          <w:sz w:val="28"/>
          <w:szCs w:val="28"/>
        </w:rPr>
        <w:t>3）掌握电子税务局系统增值税及附加税费、企业所</w:t>
      </w:r>
      <w:r>
        <w:rPr>
          <w:rFonts w:ascii="仿宋" w:hAnsi="仿宋" w:eastAsia="仿宋" w:cs="仿宋"/>
          <w:spacing w:val="-2"/>
          <w:sz w:val="28"/>
          <w:szCs w:val="28"/>
        </w:rPr>
        <w:t>得税、印花</w:t>
      </w:r>
      <w:r>
        <w:rPr>
          <w:rFonts w:ascii="仿宋" w:hAnsi="仿宋" w:eastAsia="仿宋" w:cs="仿宋"/>
          <w:spacing w:val="-1"/>
          <w:sz w:val="28"/>
          <w:szCs w:val="28"/>
        </w:rPr>
        <w:t>税、房产税从价或从租计征、城镇土地使用税申报及纳税操作；</w:t>
      </w:r>
    </w:p>
    <w:p w14:paraId="017F0C4B">
      <w:pPr>
        <w:keepNext w:val="0"/>
        <w:keepLines w:val="0"/>
        <w:pageBreakBefore w:val="0"/>
        <w:widowControl/>
        <w:kinsoku w:val="0"/>
        <w:wordWrap/>
        <w:overflowPunct/>
        <w:topLinePunct w:val="0"/>
        <w:autoSpaceDE w:val="0"/>
        <w:autoSpaceDN w:val="0"/>
        <w:bidi w:val="0"/>
        <w:adjustRightInd w:val="0"/>
        <w:snapToGrid w:val="0"/>
        <w:spacing w:line="360" w:lineRule="auto"/>
        <w:ind w:left="594"/>
        <w:jc w:val="both"/>
        <w:textAlignment w:val="baseline"/>
        <w:rPr>
          <w:rFonts w:ascii="仿宋" w:hAnsi="仿宋" w:eastAsia="仿宋" w:cs="仿宋"/>
          <w:sz w:val="28"/>
          <w:szCs w:val="28"/>
        </w:rPr>
      </w:pPr>
      <w:r>
        <w:rPr>
          <w:rFonts w:ascii="仿宋" w:hAnsi="仿宋" w:eastAsia="仿宋" w:cs="仿宋"/>
          <w:spacing w:val="-1"/>
          <w:sz w:val="28"/>
          <w:szCs w:val="28"/>
        </w:rPr>
        <w:t>4）掌握电子税务局企业财务报表的申报操作。</w:t>
      </w:r>
    </w:p>
    <w:p w14:paraId="5074A46A">
      <w:pPr>
        <w:keepNext w:val="0"/>
        <w:keepLines w:val="0"/>
        <w:pageBreakBefore w:val="0"/>
        <w:widowControl/>
        <w:kinsoku w:val="0"/>
        <w:wordWrap/>
        <w:overflowPunct/>
        <w:topLinePunct w:val="0"/>
        <w:autoSpaceDE w:val="0"/>
        <w:autoSpaceDN w:val="0"/>
        <w:bidi w:val="0"/>
        <w:adjustRightInd w:val="0"/>
        <w:snapToGrid w:val="0"/>
        <w:spacing w:line="360" w:lineRule="auto"/>
        <w:ind w:left="25" w:right="-13" w:rightChars="-6" w:firstLine="573"/>
        <w:jc w:val="both"/>
        <w:textAlignment w:val="baseline"/>
        <w:rPr>
          <w:rFonts w:ascii="仿宋" w:hAnsi="仿宋" w:eastAsia="仿宋" w:cs="仿宋"/>
          <w:sz w:val="28"/>
          <w:szCs w:val="28"/>
        </w:rPr>
      </w:pPr>
      <w:r>
        <w:rPr>
          <w:rFonts w:ascii="仿宋" w:hAnsi="仿宋" w:eastAsia="仿宋" w:cs="仿宋"/>
          <w:spacing w:val="-1"/>
          <w:sz w:val="28"/>
          <w:szCs w:val="28"/>
        </w:rPr>
        <w:t>5）掌握电子税务局系统开票业务操作，能够按业务协同系统发</w:t>
      </w:r>
      <w:r>
        <w:rPr>
          <w:rFonts w:ascii="仿宋" w:hAnsi="仿宋" w:eastAsia="仿宋" w:cs="仿宋"/>
          <w:spacing w:val="-4"/>
          <w:sz w:val="28"/>
          <w:szCs w:val="28"/>
        </w:rPr>
        <w:t>生的经济业务内容，开具蓝字销售发票、以及开具红字退货或折让等发票；</w:t>
      </w:r>
    </w:p>
    <w:p w14:paraId="56D030FD">
      <w:pPr>
        <w:keepNext w:val="0"/>
        <w:keepLines w:val="0"/>
        <w:pageBreakBefore w:val="0"/>
        <w:widowControl/>
        <w:kinsoku w:val="0"/>
        <w:wordWrap/>
        <w:overflowPunct/>
        <w:topLinePunct w:val="0"/>
        <w:autoSpaceDE w:val="0"/>
        <w:autoSpaceDN w:val="0"/>
        <w:bidi w:val="0"/>
        <w:adjustRightInd w:val="0"/>
        <w:snapToGrid w:val="0"/>
        <w:spacing w:line="360" w:lineRule="auto"/>
        <w:ind w:left="40" w:right="-13" w:rightChars="-6" w:firstLine="556"/>
        <w:jc w:val="both"/>
        <w:textAlignment w:val="baseline"/>
        <w:rPr>
          <w:rFonts w:ascii="仿宋" w:hAnsi="仿宋" w:eastAsia="仿宋" w:cs="仿宋"/>
          <w:sz w:val="28"/>
          <w:szCs w:val="28"/>
        </w:rPr>
      </w:pPr>
      <w:r>
        <w:rPr>
          <w:rFonts w:ascii="仿宋" w:hAnsi="仿宋" w:eastAsia="仿宋" w:cs="仿宋"/>
          <w:spacing w:val="-1"/>
          <w:sz w:val="28"/>
          <w:szCs w:val="28"/>
        </w:rPr>
        <w:t>6）掌握电子税务局系统税务数字账户操作，掌握增值税进项发票勾选认证、抵扣勾选的统计和确认、发票查询统计的操作。</w:t>
      </w:r>
    </w:p>
    <w:p w14:paraId="4B78E0BC">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5"/>
          <w:sz w:val="28"/>
          <w:szCs w:val="28"/>
          <w:lang w:eastAsia="zh-CN"/>
        </w:rPr>
        <w:t>（</w:t>
      </w:r>
      <w:r>
        <w:rPr>
          <w:rFonts w:ascii="仿宋" w:hAnsi="仿宋" w:eastAsia="仿宋" w:cs="仿宋"/>
          <w:spacing w:val="-5"/>
          <w:sz w:val="28"/>
          <w:szCs w:val="28"/>
        </w:rPr>
        <w:t>7）自然人税收管理系统操作</w:t>
      </w:r>
    </w:p>
    <w:p w14:paraId="29458E33">
      <w:pPr>
        <w:keepNext w:val="0"/>
        <w:keepLines w:val="0"/>
        <w:pageBreakBefore w:val="0"/>
        <w:widowControl/>
        <w:kinsoku w:val="0"/>
        <w:wordWrap/>
        <w:overflowPunct/>
        <w:topLinePunct w:val="0"/>
        <w:autoSpaceDE w:val="0"/>
        <w:autoSpaceDN w:val="0"/>
        <w:bidi w:val="0"/>
        <w:adjustRightInd w:val="0"/>
        <w:snapToGrid w:val="0"/>
        <w:spacing w:line="360" w:lineRule="auto"/>
        <w:ind w:left="601"/>
        <w:jc w:val="both"/>
        <w:textAlignment w:val="baseline"/>
        <w:rPr>
          <w:rFonts w:ascii="仿宋" w:hAnsi="仿宋" w:eastAsia="仿宋" w:cs="仿宋"/>
          <w:sz w:val="28"/>
          <w:szCs w:val="28"/>
        </w:rPr>
      </w:pPr>
      <w:r>
        <w:rPr>
          <w:rFonts w:ascii="仿宋" w:hAnsi="仿宋" w:eastAsia="仿宋" w:cs="仿宋"/>
          <w:spacing w:val="-2"/>
          <w:sz w:val="28"/>
          <w:szCs w:val="28"/>
        </w:rPr>
        <w:t>1）熟悉自然人税收管理系统的操作环境；</w:t>
      </w:r>
    </w:p>
    <w:p w14:paraId="1B320D94">
      <w:pPr>
        <w:keepNext w:val="0"/>
        <w:keepLines w:val="0"/>
        <w:pageBreakBefore w:val="0"/>
        <w:widowControl/>
        <w:kinsoku w:val="0"/>
        <w:wordWrap/>
        <w:overflowPunct/>
        <w:topLinePunct w:val="0"/>
        <w:autoSpaceDE w:val="0"/>
        <w:autoSpaceDN w:val="0"/>
        <w:bidi w:val="0"/>
        <w:adjustRightInd w:val="0"/>
        <w:snapToGrid w:val="0"/>
        <w:spacing w:line="360" w:lineRule="auto"/>
        <w:ind w:left="28" w:right="-13" w:rightChars="0" w:firstLine="566"/>
        <w:jc w:val="both"/>
        <w:textAlignment w:val="baseline"/>
        <w:rPr>
          <w:rFonts w:ascii="仿宋" w:hAnsi="仿宋" w:eastAsia="仿宋" w:cs="仿宋"/>
          <w:sz w:val="28"/>
          <w:szCs w:val="28"/>
        </w:rPr>
      </w:pPr>
      <w:r>
        <w:rPr>
          <w:rFonts w:ascii="仿宋" w:hAnsi="仿宋" w:eastAsia="仿宋" w:cs="仿宋"/>
          <w:spacing w:val="-4"/>
          <w:sz w:val="28"/>
          <w:szCs w:val="28"/>
        </w:rPr>
        <w:t>2</w:t>
      </w:r>
      <w:r>
        <w:rPr>
          <w:rFonts w:hint="eastAsia" w:ascii="仿宋" w:hAnsi="仿宋" w:eastAsia="仿宋" w:cs="仿宋"/>
          <w:spacing w:val="-50"/>
          <w:sz w:val="28"/>
          <w:szCs w:val="28"/>
          <w:lang w:eastAsia="zh-CN"/>
        </w:rPr>
        <w:t>）</w:t>
      </w:r>
      <w:r>
        <w:rPr>
          <w:rFonts w:ascii="仿宋" w:hAnsi="仿宋" w:eastAsia="仿宋" w:cs="仿宋"/>
          <w:spacing w:val="-4"/>
          <w:sz w:val="28"/>
          <w:szCs w:val="28"/>
        </w:rPr>
        <w:t>能够结合其他相关系统收集报税资料，为个人所得税申报做好准备；</w:t>
      </w:r>
    </w:p>
    <w:p w14:paraId="5C486D11">
      <w:pPr>
        <w:keepNext w:val="0"/>
        <w:keepLines w:val="0"/>
        <w:pageBreakBefore w:val="0"/>
        <w:widowControl/>
        <w:kinsoku w:val="0"/>
        <w:wordWrap/>
        <w:overflowPunct/>
        <w:topLinePunct w:val="0"/>
        <w:autoSpaceDE w:val="0"/>
        <w:autoSpaceDN w:val="0"/>
        <w:bidi w:val="0"/>
        <w:adjustRightInd w:val="0"/>
        <w:snapToGrid w:val="0"/>
        <w:spacing w:line="360" w:lineRule="auto"/>
        <w:ind w:left="606"/>
        <w:jc w:val="both"/>
        <w:textAlignment w:val="baseline"/>
        <w:rPr>
          <w:rFonts w:ascii="仿宋" w:hAnsi="仿宋" w:eastAsia="仿宋" w:cs="仿宋"/>
          <w:sz w:val="28"/>
          <w:szCs w:val="28"/>
        </w:rPr>
      </w:pPr>
      <w:r>
        <w:rPr>
          <w:rFonts w:ascii="仿宋" w:hAnsi="仿宋" w:eastAsia="仿宋" w:cs="仿宋"/>
          <w:spacing w:val="-1"/>
          <w:sz w:val="28"/>
          <w:szCs w:val="28"/>
        </w:rPr>
        <w:t>3）掌握自然人税收管理系统人员信息采集中增员及减员</w:t>
      </w:r>
      <w:r>
        <w:rPr>
          <w:rFonts w:ascii="仿宋" w:hAnsi="仿宋" w:eastAsia="仿宋" w:cs="仿宋"/>
          <w:spacing w:val="-2"/>
          <w:sz w:val="28"/>
          <w:szCs w:val="28"/>
        </w:rPr>
        <w:t>操作；</w:t>
      </w:r>
    </w:p>
    <w:p w14:paraId="52BEAAA4">
      <w:pPr>
        <w:keepNext w:val="0"/>
        <w:keepLines w:val="0"/>
        <w:pageBreakBefore w:val="0"/>
        <w:widowControl/>
        <w:kinsoku w:val="0"/>
        <w:wordWrap/>
        <w:overflowPunct/>
        <w:topLinePunct w:val="0"/>
        <w:autoSpaceDE w:val="0"/>
        <w:autoSpaceDN w:val="0"/>
        <w:bidi w:val="0"/>
        <w:adjustRightInd w:val="0"/>
        <w:snapToGrid w:val="0"/>
        <w:spacing w:line="360" w:lineRule="auto"/>
        <w:ind w:left="594"/>
        <w:jc w:val="both"/>
        <w:textAlignment w:val="baseline"/>
        <w:rPr>
          <w:rFonts w:ascii="仿宋" w:hAnsi="仿宋" w:eastAsia="仿宋" w:cs="仿宋"/>
          <w:sz w:val="28"/>
          <w:szCs w:val="28"/>
        </w:rPr>
      </w:pPr>
      <w:r>
        <w:rPr>
          <w:rFonts w:ascii="仿宋" w:hAnsi="仿宋" w:eastAsia="仿宋" w:cs="仿宋"/>
          <w:spacing w:val="-1"/>
          <w:sz w:val="28"/>
          <w:szCs w:val="28"/>
        </w:rPr>
        <w:t>4）掌握自然人税收管理系统专项附加扣除信息采集；</w:t>
      </w:r>
    </w:p>
    <w:p w14:paraId="7BAA6D9E">
      <w:pPr>
        <w:keepNext w:val="0"/>
        <w:keepLines w:val="0"/>
        <w:pageBreakBefore w:val="0"/>
        <w:widowControl/>
        <w:kinsoku w:val="0"/>
        <w:wordWrap/>
        <w:overflowPunct/>
        <w:topLinePunct w:val="0"/>
        <w:autoSpaceDE w:val="0"/>
        <w:autoSpaceDN w:val="0"/>
        <w:bidi w:val="0"/>
        <w:adjustRightInd w:val="0"/>
        <w:snapToGrid w:val="0"/>
        <w:spacing w:line="360" w:lineRule="auto"/>
        <w:ind w:left="28" w:right="-13" w:rightChars="0" w:firstLine="570"/>
        <w:jc w:val="both"/>
        <w:textAlignment w:val="baseline"/>
        <w:rPr>
          <w:rFonts w:ascii="仿宋" w:hAnsi="仿宋" w:eastAsia="仿宋" w:cs="仿宋"/>
          <w:sz w:val="28"/>
          <w:szCs w:val="28"/>
        </w:rPr>
      </w:pPr>
      <w:r>
        <w:rPr>
          <w:rFonts w:ascii="仿宋" w:hAnsi="仿宋" w:eastAsia="仿宋" w:cs="仿宋"/>
          <w:spacing w:val="-1"/>
          <w:sz w:val="28"/>
          <w:szCs w:val="28"/>
        </w:rPr>
        <w:t>5）掌握自然人税收管理系统综合所得批量导入申报、缴纳税款</w:t>
      </w:r>
      <w:r>
        <w:rPr>
          <w:rFonts w:ascii="仿宋" w:hAnsi="仿宋" w:eastAsia="仿宋" w:cs="仿宋"/>
          <w:spacing w:val="-5"/>
          <w:sz w:val="28"/>
          <w:szCs w:val="28"/>
        </w:rPr>
        <w:t>操作。</w:t>
      </w:r>
    </w:p>
    <w:p w14:paraId="6C6AA028">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二）智能化财务应用技能竞赛环节</w:t>
      </w:r>
    </w:p>
    <w:p w14:paraId="6FC8CCFC">
      <w:pPr>
        <w:keepNext w:val="0"/>
        <w:keepLines w:val="0"/>
        <w:pageBreakBefore w:val="0"/>
        <w:widowControl/>
        <w:kinsoku w:val="0"/>
        <w:wordWrap/>
        <w:overflowPunct/>
        <w:topLinePunct w:val="0"/>
        <w:autoSpaceDE w:val="0"/>
        <w:autoSpaceDN w:val="0"/>
        <w:bidi w:val="0"/>
        <w:adjustRightInd w:val="0"/>
        <w:snapToGrid w:val="0"/>
        <w:spacing w:line="360" w:lineRule="auto"/>
        <w:ind w:left="19" w:firstLine="557" w:firstLineChars="202"/>
        <w:jc w:val="both"/>
        <w:textAlignment w:val="baseline"/>
        <w:rPr>
          <w:rFonts w:ascii="仿宋" w:hAnsi="仿宋" w:eastAsia="仿宋" w:cs="仿宋"/>
          <w:sz w:val="28"/>
          <w:szCs w:val="28"/>
        </w:rPr>
      </w:pPr>
      <w:r>
        <w:rPr>
          <w:rFonts w:ascii="仿宋" w:hAnsi="仿宋" w:eastAsia="仿宋" w:cs="仿宋"/>
          <w:spacing w:val="-2"/>
          <w:sz w:val="28"/>
          <w:szCs w:val="28"/>
        </w:rPr>
        <w:t>每支队伍</w:t>
      </w:r>
      <w:r>
        <w:rPr>
          <w:rFonts w:hint="eastAsia" w:ascii="仿宋" w:hAnsi="仿宋" w:eastAsia="仿宋" w:cs="仿宋"/>
          <w:spacing w:val="-33"/>
          <w:sz w:val="28"/>
          <w:szCs w:val="28"/>
          <w:lang w:eastAsia="zh-CN"/>
        </w:rPr>
        <w:t>4</w:t>
      </w:r>
      <w:r>
        <w:rPr>
          <w:rFonts w:ascii="仿宋" w:hAnsi="仿宋" w:eastAsia="仿宋" w:cs="仿宋"/>
          <w:spacing w:val="-2"/>
          <w:sz w:val="28"/>
          <w:szCs w:val="28"/>
        </w:rPr>
        <w:t>名参赛选手根据竞赛要求各自分别完成所有的业务</w:t>
      </w:r>
      <w:r>
        <w:rPr>
          <w:rFonts w:ascii="仿宋" w:hAnsi="仿宋" w:eastAsia="仿宋" w:cs="仿宋"/>
          <w:spacing w:val="-8"/>
          <w:sz w:val="28"/>
          <w:szCs w:val="28"/>
        </w:rPr>
        <w:t>处理。该环节考察参赛选手财务机器人应用、BI工具应用以及</w:t>
      </w:r>
      <w:r>
        <w:rPr>
          <w:rFonts w:ascii="仿宋" w:hAnsi="仿宋" w:eastAsia="仿宋" w:cs="仿宋"/>
          <w:spacing w:val="-60"/>
          <w:sz w:val="28"/>
          <w:szCs w:val="28"/>
        </w:rPr>
        <w:t xml:space="preserve"> </w:t>
      </w:r>
      <w:r>
        <w:rPr>
          <w:rFonts w:ascii="仿宋" w:hAnsi="仿宋" w:eastAsia="仿宋" w:cs="仿宋"/>
          <w:spacing w:val="-8"/>
          <w:sz w:val="28"/>
          <w:szCs w:val="28"/>
        </w:rPr>
        <w:t>Python</w:t>
      </w:r>
      <w:r>
        <w:rPr>
          <w:rFonts w:ascii="仿宋" w:hAnsi="仿宋" w:eastAsia="仿宋" w:cs="仿宋"/>
          <w:spacing w:val="-3"/>
          <w:sz w:val="28"/>
          <w:szCs w:val="28"/>
        </w:rPr>
        <w:t>应用三个项目。财务机器人应用项目考核财</w:t>
      </w:r>
      <w:r>
        <w:rPr>
          <w:rFonts w:ascii="仿宋" w:hAnsi="仿宋" w:eastAsia="仿宋" w:cs="仿宋"/>
          <w:spacing w:val="-4"/>
          <w:sz w:val="28"/>
          <w:szCs w:val="28"/>
        </w:rPr>
        <w:t>务机器人智能记账处理技</w:t>
      </w:r>
      <w:r>
        <w:rPr>
          <w:rFonts w:ascii="仿宋" w:hAnsi="仿宋" w:eastAsia="仿宋" w:cs="仿宋"/>
          <w:spacing w:val="-2"/>
          <w:sz w:val="28"/>
          <w:szCs w:val="28"/>
        </w:rPr>
        <w:t>能方面的内容，具体涵盖了采购业务智能记账、生产业务智能记账、</w:t>
      </w:r>
      <w:r>
        <w:rPr>
          <w:rFonts w:ascii="仿宋" w:hAnsi="仿宋" w:eastAsia="仿宋" w:cs="仿宋"/>
          <w:spacing w:val="-3"/>
          <w:sz w:val="28"/>
          <w:szCs w:val="28"/>
        </w:rPr>
        <w:t>销售业务智能记账、费用业务智能记账、往来</w:t>
      </w:r>
      <w:r>
        <w:rPr>
          <w:rFonts w:ascii="仿宋" w:hAnsi="仿宋" w:eastAsia="仿宋" w:cs="仿宋"/>
          <w:spacing w:val="-4"/>
          <w:sz w:val="28"/>
          <w:szCs w:val="28"/>
        </w:rPr>
        <w:t>业务智能记账和电子数</w:t>
      </w:r>
      <w:r>
        <w:rPr>
          <w:rFonts w:ascii="仿宋" w:hAnsi="仿宋" w:eastAsia="仿宋" w:cs="仿宋"/>
          <w:sz w:val="28"/>
          <w:szCs w:val="28"/>
        </w:rPr>
        <w:t>据智能记账等内容。BI工具应用项目考核利用BI工具进行可视化呈</w:t>
      </w:r>
      <w:r>
        <w:rPr>
          <w:rFonts w:ascii="仿宋" w:hAnsi="仿宋" w:eastAsia="仿宋" w:cs="仿宋"/>
          <w:spacing w:val="-1"/>
          <w:sz w:val="28"/>
          <w:szCs w:val="28"/>
        </w:rPr>
        <w:t>现与分析技能方面的内容，根据提供的企业经营数据源和数据模型，</w:t>
      </w:r>
      <w:r>
        <w:rPr>
          <w:rFonts w:ascii="仿宋" w:hAnsi="仿宋" w:eastAsia="仿宋" w:cs="仿宋"/>
          <w:spacing w:val="-3"/>
          <w:sz w:val="28"/>
          <w:szCs w:val="28"/>
        </w:rPr>
        <w:t>绑定数据模型、设计仪表板整体布局方案，</w:t>
      </w:r>
      <w:r>
        <w:rPr>
          <w:rFonts w:ascii="仿宋" w:hAnsi="仿宋" w:eastAsia="仿宋" w:cs="仿宋"/>
          <w:spacing w:val="-4"/>
          <w:sz w:val="28"/>
          <w:szCs w:val="28"/>
        </w:rPr>
        <w:t>选择适用分析图表、完成</w:t>
      </w:r>
      <w:r>
        <w:rPr>
          <w:rFonts w:ascii="仿宋" w:hAnsi="仿宋" w:eastAsia="仿宋" w:cs="仿宋"/>
          <w:spacing w:val="-3"/>
          <w:sz w:val="28"/>
          <w:szCs w:val="28"/>
        </w:rPr>
        <w:t>可视化仪表板呈现，利用已完成的大数据可</w:t>
      </w:r>
      <w:r>
        <w:rPr>
          <w:rFonts w:ascii="仿宋" w:hAnsi="仿宋" w:eastAsia="仿宋" w:cs="仿宋"/>
          <w:spacing w:val="-4"/>
          <w:sz w:val="28"/>
          <w:szCs w:val="28"/>
        </w:rPr>
        <w:t>视化仪表板并结合业务需</w:t>
      </w:r>
      <w:r>
        <w:rPr>
          <w:rFonts w:ascii="仿宋" w:hAnsi="仿宋" w:eastAsia="仿宋" w:cs="仿宋"/>
          <w:spacing w:val="-2"/>
          <w:sz w:val="28"/>
          <w:szCs w:val="28"/>
        </w:rPr>
        <w:t>求进行可视化交互详细分析。Python应用项目考核利用Python工具</w:t>
      </w:r>
      <w:r>
        <w:rPr>
          <w:rFonts w:ascii="仿宋" w:hAnsi="仿宋" w:eastAsia="仿宋" w:cs="仿宋"/>
          <w:spacing w:val="-10"/>
          <w:sz w:val="28"/>
          <w:szCs w:val="28"/>
        </w:rPr>
        <w:t>从数据接口爬取业务数据、行业数据等，并对数据集进行清洗、整理、</w:t>
      </w:r>
      <w:r>
        <w:rPr>
          <w:rFonts w:ascii="仿宋" w:hAnsi="仿宋" w:eastAsia="仿宋" w:cs="仿宋"/>
          <w:spacing w:val="-1"/>
          <w:sz w:val="28"/>
          <w:szCs w:val="28"/>
        </w:rPr>
        <w:t>分析以辅助业务、财务决策。</w:t>
      </w:r>
    </w:p>
    <w:p w14:paraId="2249E864">
      <w:pPr>
        <w:keepNext w:val="0"/>
        <w:keepLines w:val="0"/>
        <w:pageBreakBefore w:val="0"/>
        <w:widowControl/>
        <w:kinsoku w:val="0"/>
        <w:wordWrap/>
        <w:overflowPunct/>
        <w:topLinePunct w:val="0"/>
        <w:autoSpaceDE w:val="0"/>
        <w:autoSpaceDN w:val="0"/>
        <w:bidi w:val="0"/>
        <w:adjustRightInd w:val="0"/>
        <w:snapToGrid w:val="0"/>
        <w:spacing w:line="360" w:lineRule="auto"/>
        <w:ind w:left="601"/>
        <w:jc w:val="both"/>
        <w:textAlignment w:val="baseline"/>
        <w:rPr>
          <w:rFonts w:ascii="仿宋" w:hAnsi="仿宋" w:eastAsia="仿宋" w:cs="仿宋"/>
          <w:sz w:val="28"/>
          <w:szCs w:val="28"/>
        </w:rPr>
      </w:pPr>
      <w:r>
        <w:rPr>
          <w:rFonts w:ascii="仿宋" w:hAnsi="仿宋" w:eastAsia="仿宋" w:cs="仿宋"/>
          <w:spacing w:val="-3"/>
          <w:sz w:val="28"/>
          <w:szCs w:val="28"/>
        </w:rPr>
        <w:t>1.财务机器人应用项目</w:t>
      </w:r>
    </w:p>
    <w:p w14:paraId="3FB85C71">
      <w:pPr>
        <w:keepNext w:val="0"/>
        <w:keepLines w:val="0"/>
        <w:pageBreakBefore w:val="0"/>
        <w:widowControl/>
        <w:kinsoku w:val="0"/>
        <w:wordWrap/>
        <w:overflowPunct/>
        <w:topLinePunct w:val="0"/>
        <w:autoSpaceDE w:val="0"/>
        <w:autoSpaceDN w:val="0"/>
        <w:bidi w:val="0"/>
        <w:adjustRightInd w:val="0"/>
        <w:snapToGrid w:val="0"/>
        <w:spacing w:line="360" w:lineRule="auto"/>
        <w:ind w:left="30" w:right="-3" w:rightChars="0" w:firstLine="550"/>
        <w:jc w:val="both"/>
        <w:textAlignment w:val="baseline"/>
        <w:rPr>
          <w:rFonts w:ascii="仿宋" w:hAnsi="仿宋" w:eastAsia="仿宋" w:cs="仿宋"/>
          <w:sz w:val="28"/>
          <w:szCs w:val="28"/>
        </w:rPr>
      </w:pPr>
      <w:r>
        <w:rPr>
          <w:rFonts w:ascii="仿宋" w:hAnsi="仿宋" w:eastAsia="仿宋" w:cs="仿宋"/>
          <w:spacing w:val="-1"/>
          <w:sz w:val="28"/>
          <w:szCs w:val="28"/>
        </w:rPr>
        <w:t>利用财务机器人智能账务处理平台对日常供产销业务及期末业务进行票据识别、业务建模及凭证自动生成等应用。</w:t>
      </w:r>
    </w:p>
    <w:p w14:paraId="1818179F">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1）掌握差旅费报销业务智能记账处理；</w:t>
      </w:r>
    </w:p>
    <w:p w14:paraId="592F310D">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2）掌握办公费报销业务智能记账处理；</w:t>
      </w:r>
    </w:p>
    <w:p w14:paraId="7CA473DD">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3）掌握业务招待费报销业务智能记账处理；</w:t>
      </w:r>
    </w:p>
    <w:p w14:paraId="6DA17E53">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ascii="仿宋" w:hAnsi="仿宋" w:eastAsia="仿宋" w:cs="仿宋"/>
          <w:spacing w:val="-3"/>
          <w:sz w:val="28"/>
          <w:szCs w:val="28"/>
        </w:rPr>
        <w:t>4）掌握房租费和保险费业务智能记账处理；</w:t>
      </w:r>
    </w:p>
    <w:p w14:paraId="63A8AB71">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ascii="仿宋" w:hAnsi="仿宋" w:eastAsia="仿宋" w:cs="仿宋"/>
          <w:spacing w:val="-3"/>
          <w:sz w:val="28"/>
          <w:szCs w:val="28"/>
        </w:rPr>
        <w:t>5）掌握燃油费和通行费业务智能记账处理；</w:t>
      </w:r>
    </w:p>
    <w:p w14:paraId="746A3EF6">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6）掌握银行支票业务智能记账处理；</w:t>
      </w:r>
    </w:p>
    <w:p w14:paraId="4777263C">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7）掌握收款收据业务智能记账处理；</w:t>
      </w:r>
    </w:p>
    <w:p w14:paraId="47350DF8">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8）掌握应收款项业务智能记账处理；</w:t>
      </w:r>
    </w:p>
    <w:p w14:paraId="51F305B9">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9）掌握应付款项业务智能记账处理；</w:t>
      </w:r>
    </w:p>
    <w:p w14:paraId="3B7AD286">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10）掌握税费缴纳业务智能记账处理；</w:t>
      </w:r>
    </w:p>
    <w:p w14:paraId="1FD5417A">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11）掌握采购货物业务智能记账处理；</w:t>
      </w:r>
    </w:p>
    <w:p w14:paraId="271D0124">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12）掌握委托加工业务智能记账处理；</w:t>
      </w:r>
    </w:p>
    <w:p w14:paraId="360DF8EE">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ascii="仿宋" w:hAnsi="仿宋" w:eastAsia="仿宋" w:cs="仿宋"/>
          <w:spacing w:val="-3"/>
          <w:sz w:val="28"/>
          <w:szCs w:val="28"/>
        </w:rPr>
        <w:t>13）掌握采购服务及劳务业务智能记账处理；</w:t>
      </w:r>
    </w:p>
    <w:p w14:paraId="388FA163">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pacing w:val="-4"/>
          <w:sz w:val="28"/>
          <w:szCs w:val="28"/>
        </w:rPr>
      </w:pPr>
      <w:r>
        <w:rPr>
          <w:rFonts w:hint="eastAsia" w:ascii="仿宋" w:hAnsi="仿宋" w:eastAsia="仿宋" w:cs="仿宋"/>
          <w:spacing w:val="-3"/>
          <w:sz w:val="28"/>
          <w:szCs w:val="28"/>
          <w:lang w:eastAsia="zh-CN"/>
        </w:rPr>
        <w:t>（</w:t>
      </w:r>
      <w:r>
        <w:rPr>
          <w:rFonts w:ascii="仿宋" w:hAnsi="仿宋" w:eastAsia="仿宋" w:cs="仿宋"/>
          <w:spacing w:val="-3"/>
          <w:sz w:val="28"/>
          <w:szCs w:val="28"/>
        </w:rPr>
        <w:t>14）掌握采购固定资产业务智能记账处</w:t>
      </w:r>
      <w:r>
        <w:rPr>
          <w:rFonts w:ascii="仿宋" w:hAnsi="仿宋" w:eastAsia="仿宋" w:cs="仿宋"/>
          <w:spacing w:val="-4"/>
          <w:sz w:val="28"/>
          <w:szCs w:val="28"/>
        </w:rPr>
        <w:t>理；</w:t>
      </w:r>
    </w:p>
    <w:p w14:paraId="48DD7A40">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ascii="仿宋" w:hAnsi="仿宋" w:eastAsia="仿宋" w:cs="仿宋"/>
          <w:spacing w:val="-3"/>
          <w:sz w:val="28"/>
          <w:szCs w:val="28"/>
        </w:rPr>
        <w:t>15）掌握采购无形资产业务智能记账处</w:t>
      </w:r>
      <w:r>
        <w:rPr>
          <w:rFonts w:ascii="仿宋" w:hAnsi="仿宋" w:eastAsia="仿宋" w:cs="仿宋"/>
          <w:spacing w:val="-4"/>
          <w:sz w:val="28"/>
          <w:szCs w:val="28"/>
        </w:rPr>
        <w:t>理；</w:t>
      </w:r>
    </w:p>
    <w:p w14:paraId="77BA6F25">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16）掌握生产领料业务智能记账处理；</w:t>
      </w:r>
    </w:p>
    <w:p w14:paraId="2BBA0433">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ascii="仿宋" w:hAnsi="仿宋" w:eastAsia="仿宋" w:cs="仿宋"/>
          <w:spacing w:val="-3"/>
          <w:sz w:val="28"/>
          <w:szCs w:val="28"/>
        </w:rPr>
        <w:t>17）掌握人工成本及燃料动力业务智能记账处理；</w:t>
      </w:r>
    </w:p>
    <w:p w14:paraId="59C1A8C8">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ascii="仿宋" w:hAnsi="仿宋" w:eastAsia="仿宋" w:cs="仿宋"/>
          <w:spacing w:val="-3"/>
          <w:sz w:val="28"/>
          <w:szCs w:val="28"/>
        </w:rPr>
        <w:t>18）掌握制造费用分配业务智能记账处</w:t>
      </w:r>
      <w:r>
        <w:rPr>
          <w:rFonts w:ascii="仿宋" w:hAnsi="仿宋" w:eastAsia="仿宋" w:cs="仿宋"/>
          <w:spacing w:val="-4"/>
          <w:sz w:val="28"/>
          <w:szCs w:val="28"/>
        </w:rPr>
        <w:t>理；</w:t>
      </w:r>
    </w:p>
    <w:p w14:paraId="46A80308">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ascii="仿宋" w:hAnsi="仿宋" w:eastAsia="仿宋" w:cs="仿宋"/>
          <w:spacing w:val="-3"/>
          <w:sz w:val="28"/>
          <w:szCs w:val="28"/>
        </w:rPr>
        <w:t>19）掌握产品完工入库业务智能记账处</w:t>
      </w:r>
      <w:r>
        <w:rPr>
          <w:rFonts w:ascii="仿宋" w:hAnsi="仿宋" w:eastAsia="仿宋" w:cs="仿宋"/>
          <w:spacing w:val="-4"/>
          <w:sz w:val="28"/>
          <w:szCs w:val="28"/>
        </w:rPr>
        <w:t>理；</w:t>
      </w:r>
    </w:p>
    <w:p w14:paraId="2BBCADE6">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20）掌握销售货物业务智能记账处理；</w:t>
      </w:r>
    </w:p>
    <w:p w14:paraId="1B31AA57">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21）掌握委托代销业务智能记账处理；</w:t>
      </w:r>
    </w:p>
    <w:p w14:paraId="5F44CCEC">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ascii="仿宋" w:hAnsi="仿宋" w:eastAsia="仿宋" w:cs="仿宋"/>
          <w:spacing w:val="-3"/>
          <w:sz w:val="28"/>
          <w:szCs w:val="28"/>
        </w:rPr>
        <w:t>22）掌握销售服务及劳务业务智能记账处理；</w:t>
      </w:r>
    </w:p>
    <w:p w14:paraId="3AB487FF">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3"/>
          <w:sz w:val="28"/>
          <w:szCs w:val="28"/>
          <w:lang w:eastAsia="zh-CN"/>
        </w:rPr>
        <w:t>（</w:t>
      </w:r>
      <w:r>
        <w:rPr>
          <w:rFonts w:ascii="仿宋" w:hAnsi="仿宋" w:eastAsia="仿宋" w:cs="仿宋"/>
          <w:spacing w:val="-3"/>
          <w:sz w:val="28"/>
          <w:szCs w:val="28"/>
        </w:rPr>
        <w:t>23）掌握让渡资产使用权业务智能记账处理；</w:t>
      </w:r>
    </w:p>
    <w:p w14:paraId="4CA102E7">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24）掌握期末计提业务智能记账处理；</w:t>
      </w:r>
    </w:p>
    <w:p w14:paraId="423E65F6">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25）掌握期末摊销业务智能记账处理；</w:t>
      </w:r>
    </w:p>
    <w:p w14:paraId="35D6CBF4">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26）掌握期末结转业务智能记账处理；</w:t>
      </w:r>
    </w:p>
    <w:p w14:paraId="2EBB89D8">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27）掌握期末分摊业务智能记账处理；</w:t>
      </w:r>
    </w:p>
    <w:p w14:paraId="61D91F6D">
      <w:pPr>
        <w:keepNext w:val="0"/>
        <w:keepLines w:val="0"/>
        <w:pageBreakBefore w:val="0"/>
        <w:widowControl/>
        <w:kinsoku w:val="0"/>
        <w:wordWrap/>
        <w:overflowPunct/>
        <w:topLinePunct w:val="0"/>
        <w:autoSpaceDE w:val="0"/>
        <w:autoSpaceDN w:val="0"/>
        <w:bidi w:val="0"/>
        <w:adjustRightInd w:val="0"/>
        <w:snapToGrid w:val="0"/>
        <w:spacing w:line="360" w:lineRule="auto"/>
        <w:ind w:left="594" w:right="2775" w:hanging="21"/>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ascii="仿宋" w:hAnsi="仿宋" w:eastAsia="仿宋" w:cs="仿宋"/>
          <w:spacing w:val="-7"/>
          <w:sz w:val="28"/>
          <w:szCs w:val="28"/>
        </w:rPr>
        <w:t>28）掌握期末汇总业务智能记账处理。</w:t>
      </w:r>
      <w:r>
        <w:rPr>
          <w:rFonts w:ascii="仿宋" w:hAnsi="仿宋" w:eastAsia="仿宋" w:cs="仿宋"/>
          <w:sz w:val="28"/>
          <w:szCs w:val="28"/>
        </w:rPr>
        <w:t xml:space="preserve"> </w:t>
      </w:r>
      <w:r>
        <w:rPr>
          <w:rFonts w:ascii="仿宋" w:hAnsi="仿宋" w:eastAsia="仿宋" w:cs="仿宋"/>
          <w:spacing w:val="-4"/>
          <w:sz w:val="28"/>
          <w:szCs w:val="28"/>
        </w:rPr>
        <w:t>2.BI工具应用项目</w:t>
      </w:r>
    </w:p>
    <w:p w14:paraId="0371D544">
      <w:pPr>
        <w:keepNext w:val="0"/>
        <w:keepLines w:val="0"/>
        <w:pageBreakBefore w:val="0"/>
        <w:widowControl/>
        <w:kinsoku w:val="0"/>
        <w:wordWrap/>
        <w:overflowPunct/>
        <w:topLinePunct w:val="0"/>
        <w:autoSpaceDE w:val="0"/>
        <w:autoSpaceDN w:val="0"/>
        <w:bidi w:val="0"/>
        <w:adjustRightInd w:val="0"/>
        <w:snapToGrid w:val="0"/>
        <w:spacing w:line="360" w:lineRule="auto"/>
        <w:ind w:left="22" w:right="13" w:firstLine="558"/>
        <w:jc w:val="both"/>
        <w:textAlignment w:val="baseline"/>
        <w:rPr>
          <w:rFonts w:ascii="仿宋" w:hAnsi="仿宋" w:eastAsia="仿宋" w:cs="仿宋"/>
          <w:sz w:val="28"/>
          <w:szCs w:val="28"/>
        </w:rPr>
      </w:pPr>
      <w:r>
        <w:rPr>
          <w:rFonts w:ascii="仿宋" w:hAnsi="仿宋" w:eastAsia="仿宋" w:cs="仿宋"/>
          <w:spacing w:val="-4"/>
          <w:sz w:val="28"/>
          <w:szCs w:val="28"/>
        </w:rPr>
        <w:t>根据提供的企业经营数据源和数据模型，绑定数据模型、设计仪表板整体布局方案，选择适用分析图表、完成可视化仪表板呈现，利</w:t>
      </w:r>
      <w:r>
        <w:rPr>
          <w:rFonts w:ascii="仿宋" w:hAnsi="仿宋" w:eastAsia="仿宋" w:cs="仿宋"/>
          <w:spacing w:val="-2"/>
          <w:sz w:val="28"/>
          <w:szCs w:val="28"/>
        </w:rPr>
        <w:t>用</w:t>
      </w:r>
      <w:r>
        <w:rPr>
          <w:rFonts w:ascii="仿宋" w:hAnsi="仿宋" w:eastAsia="仿宋" w:cs="仿宋"/>
          <w:spacing w:val="-82"/>
          <w:sz w:val="28"/>
          <w:szCs w:val="28"/>
        </w:rPr>
        <w:t xml:space="preserve"> </w:t>
      </w:r>
      <w:r>
        <w:rPr>
          <w:rFonts w:ascii="仿宋" w:hAnsi="仿宋" w:eastAsia="仿宋" w:cs="仿宋"/>
          <w:spacing w:val="-2"/>
          <w:sz w:val="28"/>
          <w:szCs w:val="28"/>
        </w:rPr>
        <w:t>已完成的大数据可视化仪表板并结合业务需</w:t>
      </w:r>
      <w:r>
        <w:rPr>
          <w:rFonts w:ascii="仿宋" w:hAnsi="仿宋" w:eastAsia="仿宋" w:cs="仿宋"/>
          <w:spacing w:val="-3"/>
          <w:sz w:val="28"/>
          <w:szCs w:val="28"/>
        </w:rPr>
        <w:t>求进行可视化交互详细分析。</w:t>
      </w:r>
    </w:p>
    <w:p w14:paraId="7481954D">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ascii="仿宋" w:hAnsi="仿宋" w:eastAsia="仿宋" w:cs="仿宋"/>
          <w:spacing w:val="-4"/>
          <w:sz w:val="28"/>
          <w:szCs w:val="28"/>
        </w:rPr>
        <w:t>（1）掌握分析表达式中聚合函数的用法；</w:t>
      </w:r>
    </w:p>
    <w:p w14:paraId="499731A1">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ascii="仿宋" w:hAnsi="仿宋" w:eastAsia="仿宋" w:cs="仿宋"/>
          <w:spacing w:val="-4"/>
          <w:sz w:val="28"/>
          <w:szCs w:val="28"/>
        </w:rPr>
        <w:t>（2）掌握分析表达式中筛选函数的用法；</w:t>
      </w:r>
    </w:p>
    <w:p w14:paraId="4F8770B1">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ascii="仿宋" w:hAnsi="仿宋" w:eastAsia="仿宋" w:cs="仿宋"/>
          <w:spacing w:val="-4"/>
          <w:sz w:val="28"/>
          <w:szCs w:val="28"/>
        </w:rPr>
        <w:t>（3）掌握分析表达式中逻辑函数的用法；</w:t>
      </w:r>
    </w:p>
    <w:p w14:paraId="0A99C91E">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ascii="仿宋" w:hAnsi="仿宋" w:eastAsia="仿宋" w:cs="仿宋"/>
          <w:spacing w:val="-4"/>
          <w:sz w:val="28"/>
          <w:szCs w:val="28"/>
        </w:rPr>
        <w:t>（4）掌握分析表达式中数学函数的用法；</w:t>
      </w:r>
    </w:p>
    <w:p w14:paraId="7BA4DA6B">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ascii="仿宋" w:hAnsi="仿宋" w:eastAsia="仿宋" w:cs="仿宋"/>
          <w:spacing w:val="-3"/>
          <w:sz w:val="28"/>
          <w:szCs w:val="28"/>
        </w:rPr>
        <w:t>（5）掌握分析表达式中日期和时间函数的用法；</w:t>
      </w:r>
    </w:p>
    <w:p w14:paraId="155FF0F6">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ascii="仿宋" w:hAnsi="仿宋" w:eastAsia="仿宋" w:cs="仿宋"/>
          <w:spacing w:val="-5"/>
          <w:sz w:val="28"/>
          <w:szCs w:val="28"/>
        </w:rPr>
        <w:t>（6）掌握仪表板的创建思路；</w:t>
      </w:r>
    </w:p>
    <w:p w14:paraId="759616CD">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ascii="仿宋" w:hAnsi="仿宋" w:eastAsia="仿宋" w:cs="仿宋"/>
          <w:spacing w:val="-4"/>
          <w:sz w:val="28"/>
          <w:szCs w:val="28"/>
        </w:rPr>
        <w:t>（7）掌握柱状图的绘制和属性的设置；</w:t>
      </w:r>
    </w:p>
    <w:p w14:paraId="3F1DEA81">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ascii="仿宋" w:hAnsi="仿宋" w:eastAsia="仿宋" w:cs="仿宋"/>
          <w:spacing w:val="-4"/>
          <w:sz w:val="28"/>
          <w:szCs w:val="28"/>
        </w:rPr>
        <w:t>（8）掌握条形图的绘制和属性的设置；</w:t>
      </w:r>
    </w:p>
    <w:p w14:paraId="0752D2C4">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ascii="仿宋" w:hAnsi="仿宋" w:eastAsia="仿宋" w:cs="仿宋"/>
          <w:spacing w:val="-4"/>
          <w:sz w:val="28"/>
          <w:szCs w:val="28"/>
        </w:rPr>
        <w:t>（9）掌握折线图的绘制和属性的设置；</w:t>
      </w:r>
    </w:p>
    <w:p w14:paraId="768E4115">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ascii="仿宋" w:hAnsi="仿宋" w:eastAsia="仿宋" w:cs="仿宋"/>
          <w:spacing w:val="-4"/>
          <w:sz w:val="28"/>
          <w:szCs w:val="28"/>
        </w:rPr>
        <w:t>（10）掌握面积图的绘制和属性的设置；</w:t>
      </w:r>
    </w:p>
    <w:p w14:paraId="16020FA7">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ascii="仿宋" w:hAnsi="仿宋" w:eastAsia="仿宋" w:cs="仿宋"/>
          <w:spacing w:val="-4"/>
          <w:sz w:val="28"/>
          <w:szCs w:val="28"/>
        </w:rPr>
        <w:t>（11）掌握饼图的绘制和属性的设置；</w:t>
      </w:r>
    </w:p>
    <w:p w14:paraId="7701B197">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ascii="仿宋" w:hAnsi="仿宋" w:eastAsia="仿宋" w:cs="仿宋"/>
          <w:spacing w:val="-4"/>
          <w:sz w:val="28"/>
          <w:szCs w:val="28"/>
        </w:rPr>
        <w:t>（12）掌握环形图的绘制和属性的设置；</w:t>
      </w:r>
    </w:p>
    <w:p w14:paraId="1C9B4807">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13）掌握玫瑰图的绘制和属性的设置；</w:t>
      </w:r>
    </w:p>
    <w:p w14:paraId="7D7C54A6">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14）掌握雷达图的绘制和属性的设置；</w:t>
      </w:r>
    </w:p>
    <w:p w14:paraId="4A0E71A3">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15）掌握散点图的绘制和属性的设置；</w:t>
      </w:r>
    </w:p>
    <w:p w14:paraId="2B1007C9">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16）掌握树状图的绘制和属性的设置；</w:t>
      </w:r>
    </w:p>
    <w:p w14:paraId="41F9BED0">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17）掌握仪表盘的绘制和属性的设置；</w:t>
      </w:r>
    </w:p>
    <w:p w14:paraId="0DE237D5">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18）掌握旭日图的绘制和属性的设置；</w:t>
      </w:r>
    </w:p>
    <w:p w14:paraId="5708B4DC">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19）掌握漏斗图的绘制和属性的设置；</w:t>
      </w:r>
    </w:p>
    <w:p w14:paraId="14330094">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20）掌握组合图的绘制和属性的设置；</w:t>
      </w:r>
    </w:p>
    <w:p w14:paraId="6084386B">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ascii="仿宋" w:hAnsi="仿宋" w:eastAsia="仿宋" w:cs="仿宋"/>
          <w:spacing w:val="-6"/>
          <w:sz w:val="28"/>
          <w:szCs w:val="28"/>
        </w:rPr>
        <w:t>21）掌握</w:t>
      </w:r>
      <w:r>
        <w:rPr>
          <w:rFonts w:ascii="仿宋" w:hAnsi="仿宋" w:eastAsia="仿宋" w:cs="仿宋"/>
          <w:spacing w:val="-59"/>
          <w:sz w:val="28"/>
          <w:szCs w:val="28"/>
        </w:rPr>
        <w:t xml:space="preserve"> </w:t>
      </w:r>
      <w:r>
        <w:rPr>
          <w:rFonts w:ascii="仿宋" w:hAnsi="仿宋" w:eastAsia="仿宋" w:cs="仿宋"/>
          <w:spacing w:val="-6"/>
          <w:sz w:val="28"/>
          <w:szCs w:val="28"/>
        </w:rPr>
        <w:t>KPI</w:t>
      </w:r>
      <w:r>
        <w:rPr>
          <w:rFonts w:ascii="仿宋" w:hAnsi="仿宋" w:eastAsia="仿宋" w:cs="仿宋"/>
          <w:spacing w:val="-37"/>
          <w:sz w:val="28"/>
          <w:szCs w:val="28"/>
        </w:rPr>
        <w:t xml:space="preserve"> </w:t>
      </w:r>
      <w:r>
        <w:rPr>
          <w:rFonts w:ascii="仿宋" w:hAnsi="仿宋" w:eastAsia="仿宋" w:cs="仿宋"/>
          <w:spacing w:val="-6"/>
          <w:sz w:val="28"/>
          <w:szCs w:val="28"/>
        </w:rPr>
        <w:t>的绘制和属性的设置；</w:t>
      </w:r>
    </w:p>
    <w:p w14:paraId="7C2CA579">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22）掌握数据表的绘制和属性的设置；</w:t>
      </w:r>
    </w:p>
    <w:p w14:paraId="75BABCE7">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23）掌握透视表的绘制和属性的设置；</w:t>
      </w:r>
    </w:p>
    <w:p w14:paraId="27709793">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5"/>
          <w:sz w:val="28"/>
          <w:szCs w:val="28"/>
          <w:lang w:eastAsia="zh-CN"/>
        </w:rPr>
        <w:t>（</w:t>
      </w:r>
      <w:r>
        <w:rPr>
          <w:rFonts w:ascii="仿宋" w:hAnsi="仿宋" w:eastAsia="仿宋" w:cs="仿宋"/>
          <w:spacing w:val="-5"/>
          <w:sz w:val="28"/>
          <w:szCs w:val="28"/>
        </w:rPr>
        <w:t>24）掌握仪表板全局设置；</w:t>
      </w:r>
    </w:p>
    <w:p w14:paraId="47A30359">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25）掌握仪表板预览和交互分析；</w:t>
      </w:r>
    </w:p>
    <w:p w14:paraId="51454830">
      <w:pPr>
        <w:keepNext w:val="0"/>
        <w:keepLines w:val="0"/>
        <w:pageBreakBefore w:val="0"/>
        <w:widowControl/>
        <w:kinsoku w:val="0"/>
        <w:wordWrap/>
        <w:overflowPunct/>
        <w:topLinePunct w:val="0"/>
        <w:autoSpaceDE w:val="0"/>
        <w:autoSpaceDN w:val="0"/>
        <w:bidi w:val="0"/>
        <w:adjustRightInd w:val="0"/>
        <w:snapToGrid w:val="0"/>
        <w:spacing w:line="360" w:lineRule="auto"/>
        <w:ind w:left="605" w:right="3408" w:hanging="32"/>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ascii="仿宋" w:hAnsi="仿宋" w:eastAsia="仿宋" w:cs="仿宋"/>
          <w:spacing w:val="-7"/>
          <w:sz w:val="28"/>
          <w:szCs w:val="28"/>
        </w:rPr>
        <w:t>26）掌握对仪表板的管理和分享。</w:t>
      </w:r>
      <w:r>
        <w:rPr>
          <w:rFonts w:ascii="仿宋" w:hAnsi="仿宋" w:eastAsia="仿宋" w:cs="仿宋"/>
          <w:sz w:val="28"/>
          <w:szCs w:val="28"/>
        </w:rPr>
        <w:t xml:space="preserve"> </w:t>
      </w:r>
      <w:r>
        <w:rPr>
          <w:rFonts w:ascii="仿宋" w:hAnsi="仿宋" w:eastAsia="仿宋" w:cs="仿宋"/>
          <w:spacing w:val="-4"/>
          <w:sz w:val="28"/>
          <w:szCs w:val="28"/>
        </w:rPr>
        <w:t>3.Python应用项目</w:t>
      </w:r>
    </w:p>
    <w:p w14:paraId="607BBA9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36" w:firstLineChars="200"/>
        <w:jc w:val="both"/>
        <w:textAlignment w:val="baseline"/>
        <w:rPr>
          <w:rFonts w:ascii="仿宋" w:hAnsi="仿宋" w:eastAsia="仿宋" w:cs="仿宋"/>
          <w:spacing w:val="-1"/>
          <w:sz w:val="28"/>
          <w:szCs w:val="28"/>
        </w:rPr>
      </w:pPr>
      <w:r>
        <w:rPr>
          <w:rFonts w:ascii="仿宋" w:hAnsi="仿宋" w:eastAsia="仿宋" w:cs="仿宋"/>
          <w:spacing w:val="-6"/>
          <w:sz w:val="28"/>
          <w:szCs w:val="28"/>
        </w:rPr>
        <w:t>利用Python对企业中的业财税数据和行业数据进行爬取、清洗、</w:t>
      </w:r>
      <w:r>
        <w:rPr>
          <w:rFonts w:ascii="仿宋" w:hAnsi="仿宋" w:eastAsia="仿宋" w:cs="仿宋"/>
          <w:spacing w:val="-1"/>
          <w:sz w:val="28"/>
          <w:szCs w:val="28"/>
        </w:rPr>
        <w:t>筛选、特征分析、连接、分类汇总、透视等应用。</w:t>
      </w:r>
    </w:p>
    <w:p w14:paraId="0E590124">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1）掌握大数据资金需求预测的分析；</w:t>
      </w:r>
    </w:p>
    <w:p w14:paraId="695E4C40">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2）掌握大数据供应商和客户信用分析；</w:t>
      </w:r>
    </w:p>
    <w:p w14:paraId="67FEDB41">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3）掌握大数据客户往来账龄与坏账分析；</w:t>
      </w:r>
    </w:p>
    <w:p w14:paraId="4E2F22A0">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4）掌握大数据存货预测管理分析；</w:t>
      </w:r>
    </w:p>
    <w:p w14:paraId="36D7CE34">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5）掌握大数据成本精细化管理分析；</w:t>
      </w:r>
    </w:p>
    <w:p w14:paraId="2FF57533">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6）掌握大数据固定资产使用效率分析；</w:t>
      </w:r>
    </w:p>
    <w:p w14:paraId="52267B18">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7）掌握大数据财务报表结构和趋势分析；</w:t>
      </w:r>
    </w:p>
    <w:p w14:paraId="579CBF15">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8）掌握大数据财务能力指标分析；</w:t>
      </w:r>
    </w:p>
    <w:p w14:paraId="4ABCDFB8">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5"/>
          <w:sz w:val="28"/>
          <w:szCs w:val="28"/>
          <w:lang w:eastAsia="zh-CN"/>
        </w:rPr>
        <w:t>（</w:t>
      </w:r>
      <w:r>
        <w:rPr>
          <w:rFonts w:ascii="仿宋" w:hAnsi="仿宋" w:eastAsia="仿宋" w:cs="仿宋"/>
          <w:spacing w:val="-5"/>
          <w:sz w:val="28"/>
          <w:szCs w:val="28"/>
        </w:rPr>
        <w:t>9）掌握大数据经营费用分析；</w:t>
      </w:r>
    </w:p>
    <w:p w14:paraId="1A1B596D">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10）掌握大数据销售经营情况分析；</w:t>
      </w:r>
    </w:p>
    <w:p w14:paraId="0D40FE4E">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4"/>
          <w:sz w:val="28"/>
          <w:szCs w:val="28"/>
          <w:lang w:eastAsia="zh-CN"/>
        </w:rPr>
        <w:t>（</w:t>
      </w:r>
      <w:r>
        <w:rPr>
          <w:rFonts w:ascii="仿宋" w:hAnsi="仿宋" w:eastAsia="仿宋" w:cs="仿宋"/>
          <w:spacing w:val="-4"/>
          <w:sz w:val="28"/>
          <w:szCs w:val="28"/>
        </w:rPr>
        <w:t>11）掌握大数据人力资源统筹分析；</w:t>
      </w:r>
    </w:p>
    <w:p w14:paraId="29C13066">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5"/>
          <w:sz w:val="28"/>
          <w:szCs w:val="28"/>
          <w:lang w:eastAsia="zh-CN"/>
        </w:rPr>
        <w:t>（</w:t>
      </w:r>
      <w:r>
        <w:rPr>
          <w:rFonts w:ascii="仿宋" w:hAnsi="仿宋" w:eastAsia="仿宋" w:cs="仿宋"/>
          <w:spacing w:val="-5"/>
          <w:sz w:val="28"/>
          <w:szCs w:val="28"/>
        </w:rPr>
        <w:t>12）掌握大数据税负统筹分析。</w:t>
      </w:r>
    </w:p>
    <w:p w14:paraId="4A1C5E7D">
      <w:pPr>
        <w:keepNext w:val="0"/>
        <w:keepLines w:val="0"/>
        <w:pageBreakBefore w:val="0"/>
        <w:widowControl/>
        <w:kinsoku w:val="0"/>
        <w:wordWrap/>
        <w:overflowPunct/>
        <w:topLinePunct w:val="0"/>
        <w:autoSpaceDE w:val="0"/>
        <w:autoSpaceDN w:val="0"/>
        <w:bidi w:val="0"/>
        <w:adjustRightInd w:val="0"/>
        <w:snapToGrid w:val="0"/>
        <w:spacing w:line="360" w:lineRule="auto"/>
        <w:ind w:left="583"/>
        <w:jc w:val="both"/>
        <w:textAlignment w:val="baseline"/>
        <w:outlineLvl w:val="0"/>
        <w:rPr>
          <w:rFonts w:ascii="黑体" w:hAnsi="黑体" w:eastAsia="黑体" w:cs="黑体"/>
          <w:sz w:val="28"/>
          <w:szCs w:val="28"/>
        </w:rPr>
      </w:pPr>
      <w:r>
        <w:rPr>
          <w:rFonts w:hint="eastAsia" w:ascii="黑体" w:hAnsi="黑体" w:eastAsia="黑体" w:cs="黑体"/>
          <w:b/>
          <w:bCs/>
          <w:spacing w:val="-4"/>
          <w:sz w:val="28"/>
          <w:szCs w:val="28"/>
          <w:lang w:val="en-US" w:eastAsia="zh-CN"/>
        </w:rPr>
        <w:t>五</w:t>
      </w:r>
      <w:r>
        <w:rPr>
          <w:rFonts w:ascii="黑体" w:hAnsi="黑体" w:eastAsia="黑体" w:cs="黑体"/>
          <w:b/>
          <w:bCs/>
          <w:spacing w:val="-4"/>
          <w:sz w:val="28"/>
          <w:szCs w:val="28"/>
        </w:rPr>
        <w:t>、成绩评定</w:t>
      </w:r>
    </w:p>
    <w:p w14:paraId="2C4CD7FE">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ascii="仿宋" w:hAnsi="仿宋" w:eastAsia="仿宋" w:cs="仿宋"/>
          <w:spacing w:val="-6"/>
          <w:sz w:val="28"/>
          <w:szCs w:val="28"/>
        </w:rPr>
        <w:t>一）评分标准的制定原则</w:t>
      </w:r>
    </w:p>
    <w:p w14:paraId="24E9828E">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572"/>
        <w:jc w:val="both"/>
        <w:textAlignment w:val="baseline"/>
        <w:rPr>
          <w:rFonts w:ascii="仿宋" w:hAnsi="仿宋" w:eastAsia="仿宋" w:cs="仿宋"/>
          <w:sz w:val="28"/>
          <w:szCs w:val="28"/>
        </w:rPr>
      </w:pPr>
      <w:r>
        <w:rPr>
          <w:rFonts w:ascii="仿宋" w:hAnsi="仿宋" w:eastAsia="仿宋" w:cs="仿宋"/>
          <w:spacing w:val="-1"/>
          <w:sz w:val="28"/>
          <w:szCs w:val="28"/>
        </w:rPr>
        <w:t>竞赛结果由系统自动评分。</w:t>
      </w:r>
    </w:p>
    <w:p w14:paraId="1D0E2CB0">
      <w:pPr>
        <w:keepNext w:val="0"/>
        <w:keepLines w:val="0"/>
        <w:pageBreakBefore w:val="0"/>
        <w:widowControl/>
        <w:kinsoku w:val="0"/>
        <w:wordWrap/>
        <w:overflowPunct/>
        <w:topLinePunct w:val="0"/>
        <w:autoSpaceDE w:val="0"/>
        <w:autoSpaceDN w:val="0"/>
        <w:bidi w:val="0"/>
        <w:adjustRightInd w:val="0"/>
        <w:snapToGrid w:val="0"/>
        <w:spacing w:line="360" w:lineRule="auto"/>
        <w:ind w:left="573"/>
        <w:jc w:val="both"/>
        <w:textAlignment w:val="baseline"/>
        <w:rPr>
          <w:rFonts w:ascii="仿宋" w:hAnsi="仿宋" w:eastAsia="仿宋" w:cs="仿宋"/>
          <w:sz w:val="28"/>
          <w:szCs w:val="28"/>
        </w:rPr>
      </w:pPr>
      <w:r>
        <w:rPr>
          <w:rFonts w:hint="eastAsia" w:ascii="仿宋" w:hAnsi="仿宋" w:eastAsia="仿宋" w:cs="仿宋"/>
          <w:spacing w:val="-7"/>
          <w:sz w:val="28"/>
          <w:szCs w:val="28"/>
          <w:lang w:eastAsia="zh-CN"/>
        </w:rPr>
        <w:t>（</w:t>
      </w:r>
      <w:r>
        <w:rPr>
          <w:rFonts w:ascii="仿宋" w:hAnsi="仿宋" w:eastAsia="仿宋" w:cs="仿宋"/>
          <w:spacing w:val="-7"/>
          <w:sz w:val="28"/>
          <w:szCs w:val="28"/>
        </w:rPr>
        <w:t>二）评分方法及细则</w:t>
      </w:r>
    </w:p>
    <w:p w14:paraId="12F3BE26">
      <w:pPr>
        <w:keepNext w:val="0"/>
        <w:keepLines w:val="0"/>
        <w:pageBreakBefore w:val="0"/>
        <w:widowControl/>
        <w:kinsoku w:val="0"/>
        <w:wordWrap/>
        <w:overflowPunct/>
        <w:topLinePunct w:val="0"/>
        <w:autoSpaceDE w:val="0"/>
        <w:autoSpaceDN w:val="0"/>
        <w:bidi w:val="0"/>
        <w:adjustRightInd w:val="0"/>
        <w:snapToGrid w:val="0"/>
        <w:spacing w:line="360" w:lineRule="auto"/>
        <w:ind w:left="25" w:right="-13" w:rightChars="0" w:firstLine="569"/>
        <w:jc w:val="both"/>
        <w:textAlignment w:val="baseline"/>
        <w:rPr>
          <w:rFonts w:ascii="仿宋" w:hAnsi="仿宋" w:eastAsia="仿宋" w:cs="仿宋"/>
          <w:sz w:val="28"/>
          <w:szCs w:val="28"/>
        </w:rPr>
      </w:pPr>
      <w:r>
        <w:rPr>
          <w:rFonts w:ascii="仿宋" w:hAnsi="仿宋" w:eastAsia="仿宋" w:cs="仿宋"/>
          <w:spacing w:val="-6"/>
          <w:sz w:val="28"/>
          <w:szCs w:val="28"/>
        </w:rPr>
        <w:t>竞赛总分</w:t>
      </w:r>
      <w:r>
        <w:rPr>
          <w:rFonts w:ascii="仿宋" w:hAnsi="仿宋" w:eastAsia="仿宋" w:cs="仿宋"/>
          <w:spacing w:val="-46"/>
          <w:sz w:val="28"/>
          <w:szCs w:val="28"/>
        </w:rPr>
        <w:t xml:space="preserve"> </w:t>
      </w:r>
      <w:r>
        <w:rPr>
          <w:rFonts w:ascii="仿宋" w:hAnsi="仿宋" w:eastAsia="仿宋" w:cs="仿宋"/>
          <w:spacing w:val="-6"/>
          <w:sz w:val="28"/>
          <w:szCs w:val="28"/>
        </w:rPr>
        <w:t>800</w:t>
      </w:r>
      <w:r>
        <w:rPr>
          <w:rFonts w:ascii="仿宋" w:hAnsi="仿宋" w:eastAsia="仿宋" w:cs="仿宋"/>
          <w:spacing w:val="-59"/>
          <w:sz w:val="28"/>
          <w:szCs w:val="28"/>
        </w:rPr>
        <w:t xml:space="preserve"> </w:t>
      </w:r>
      <w:r>
        <w:rPr>
          <w:rFonts w:ascii="仿宋" w:hAnsi="仿宋" w:eastAsia="仿宋" w:cs="仿宋"/>
          <w:spacing w:val="-6"/>
          <w:sz w:val="28"/>
          <w:szCs w:val="28"/>
        </w:rPr>
        <w:t>分，每个竞赛环节各</w:t>
      </w:r>
      <w:r>
        <w:rPr>
          <w:rFonts w:ascii="仿宋" w:hAnsi="仿宋" w:eastAsia="仿宋" w:cs="仿宋"/>
          <w:spacing w:val="-49"/>
          <w:sz w:val="28"/>
          <w:szCs w:val="28"/>
        </w:rPr>
        <w:t xml:space="preserve"> </w:t>
      </w:r>
      <w:r>
        <w:rPr>
          <w:rFonts w:ascii="仿宋" w:hAnsi="仿宋" w:eastAsia="仿宋" w:cs="仿宋"/>
          <w:spacing w:val="-6"/>
          <w:sz w:val="28"/>
          <w:szCs w:val="28"/>
        </w:rPr>
        <w:t>400</w:t>
      </w:r>
      <w:r>
        <w:rPr>
          <w:rFonts w:ascii="仿宋" w:hAnsi="仿宋" w:eastAsia="仿宋" w:cs="仿宋"/>
          <w:spacing w:val="-59"/>
          <w:sz w:val="28"/>
          <w:szCs w:val="28"/>
        </w:rPr>
        <w:t xml:space="preserve"> </w:t>
      </w:r>
      <w:r>
        <w:rPr>
          <w:rFonts w:ascii="仿宋" w:hAnsi="仿宋" w:eastAsia="仿宋" w:cs="仿宋"/>
          <w:spacing w:val="-6"/>
          <w:sz w:val="28"/>
          <w:szCs w:val="28"/>
        </w:rPr>
        <w:t>分，竞赛结果由系统</w:t>
      </w:r>
      <w:r>
        <w:rPr>
          <w:rFonts w:ascii="仿宋" w:hAnsi="仿宋" w:eastAsia="仿宋" w:cs="仿宋"/>
          <w:spacing w:val="-7"/>
          <w:sz w:val="28"/>
          <w:szCs w:val="28"/>
        </w:rPr>
        <w:t>自动</w:t>
      </w:r>
      <w:r>
        <w:rPr>
          <w:rFonts w:ascii="仿宋" w:hAnsi="仿宋" w:eastAsia="仿宋" w:cs="仿宋"/>
          <w:spacing w:val="-4"/>
          <w:sz w:val="28"/>
          <w:szCs w:val="28"/>
        </w:rPr>
        <w:t>评分，小数点后保留两位。每个参赛团队的总成绩等于两个环节实际系统得分之和，若出现成绩相同情况，以业财税信息处理技能竞赛环</w:t>
      </w:r>
      <w:r>
        <w:rPr>
          <w:rFonts w:ascii="仿宋" w:hAnsi="仿宋" w:eastAsia="仿宋" w:cs="仿宋"/>
          <w:spacing w:val="-2"/>
          <w:sz w:val="28"/>
          <w:szCs w:val="28"/>
        </w:rPr>
        <w:t>节成绩高者排名在前。</w:t>
      </w:r>
    </w:p>
    <w:p w14:paraId="51883782">
      <w:pPr>
        <w:keepNext w:val="0"/>
        <w:keepLines w:val="0"/>
        <w:pageBreakBefore w:val="0"/>
        <w:widowControl/>
        <w:kinsoku w:val="0"/>
        <w:wordWrap/>
        <w:overflowPunct/>
        <w:topLinePunct w:val="0"/>
        <w:autoSpaceDE w:val="0"/>
        <w:autoSpaceDN w:val="0"/>
        <w:bidi w:val="0"/>
        <w:adjustRightInd w:val="0"/>
        <w:snapToGrid w:val="0"/>
        <w:spacing w:line="360" w:lineRule="auto"/>
        <w:ind w:left="601"/>
        <w:jc w:val="both"/>
        <w:textAlignment w:val="baseline"/>
        <w:rPr>
          <w:rFonts w:ascii="仿宋" w:hAnsi="仿宋" w:eastAsia="仿宋" w:cs="仿宋"/>
          <w:sz w:val="28"/>
          <w:szCs w:val="28"/>
        </w:rPr>
      </w:pPr>
      <w:r>
        <w:rPr>
          <w:rFonts w:ascii="仿宋" w:hAnsi="仿宋" w:eastAsia="仿宋" w:cs="仿宋"/>
          <w:spacing w:val="-2"/>
          <w:sz w:val="28"/>
          <w:szCs w:val="28"/>
        </w:rPr>
        <w:t>1.业财税信息处理技能竞赛环节</w:t>
      </w:r>
    </w:p>
    <w:p w14:paraId="11F812DF">
      <w:pPr>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jc w:val="both"/>
        <w:textAlignment w:val="baseline"/>
        <w:rPr>
          <w:rFonts w:ascii="Arial"/>
          <w:sz w:val="2"/>
        </w:rPr>
      </w:pPr>
      <w:r>
        <w:rPr>
          <w:rFonts w:ascii="仿宋" w:hAnsi="仿宋" w:eastAsia="仿宋" w:cs="仿宋"/>
          <w:spacing w:val="-2"/>
          <w:sz w:val="28"/>
          <w:szCs w:val="28"/>
        </w:rPr>
        <w:t>该环节总分</w:t>
      </w:r>
      <w:r>
        <w:rPr>
          <w:rFonts w:ascii="仿宋" w:hAnsi="仿宋" w:eastAsia="仿宋" w:cs="仿宋"/>
          <w:spacing w:val="-37"/>
          <w:sz w:val="28"/>
          <w:szCs w:val="28"/>
        </w:rPr>
        <w:t xml:space="preserve"> </w:t>
      </w:r>
      <w:r>
        <w:rPr>
          <w:rFonts w:ascii="仿宋" w:hAnsi="仿宋" w:eastAsia="仿宋" w:cs="仿宋"/>
          <w:spacing w:val="-2"/>
          <w:sz w:val="28"/>
          <w:szCs w:val="28"/>
        </w:rPr>
        <w:t>400</w:t>
      </w:r>
      <w:r>
        <w:rPr>
          <w:rFonts w:ascii="仿宋" w:hAnsi="仿宋" w:eastAsia="仿宋" w:cs="仿宋"/>
          <w:spacing w:val="-59"/>
          <w:sz w:val="28"/>
          <w:szCs w:val="28"/>
        </w:rPr>
        <w:t xml:space="preserve"> </w:t>
      </w:r>
      <w:r>
        <w:rPr>
          <w:rFonts w:ascii="仿宋" w:hAnsi="仿宋" w:eastAsia="仿宋" w:cs="仿宋"/>
          <w:spacing w:val="-2"/>
          <w:sz w:val="28"/>
          <w:szCs w:val="28"/>
        </w:rPr>
        <w:t>分，系统自动评分，分值比例分配如下：</w:t>
      </w:r>
    </w:p>
    <w:tbl>
      <w:tblPr>
        <w:tblStyle w:val="8"/>
        <w:tblW w:w="9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7"/>
        <w:gridCol w:w="1235"/>
        <w:gridCol w:w="1140"/>
        <w:gridCol w:w="1241"/>
        <w:gridCol w:w="1227"/>
        <w:gridCol w:w="1175"/>
      </w:tblGrid>
      <w:tr w14:paraId="698C6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3017" w:type="dxa"/>
            <w:tcBorders>
              <w:tl2br w:val="single" w:color="000000" w:sz="4" w:space="0"/>
            </w:tcBorders>
            <w:vAlign w:val="top"/>
          </w:tcPr>
          <w:p w14:paraId="226649BF">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137"/>
              <w:jc w:val="both"/>
              <w:textAlignment w:val="baseline"/>
            </w:pPr>
            <w:r>
              <w:rPr>
                <w:b/>
                <w:bCs/>
                <w:spacing w:val="-24"/>
              </w:rPr>
              <w:t>岗位</w:t>
            </w:r>
          </w:p>
          <w:p w14:paraId="5BCCC97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1A6F7319">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609"/>
              <w:jc w:val="both"/>
              <w:textAlignment w:val="baseline"/>
            </w:pPr>
            <w:r>
              <w:rPr>
                <w:b/>
                <w:bCs/>
                <w:spacing w:val="-13"/>
              </w:rPr>
              <w:t>系统</w:t>
            </w:r>
          </w:p>
        </w:tc>
        <w:tc>
          <w:tcPr>
            <w:tcW w:w="1235" w:type="dxa"/>
            <w:vAlign w:val="top"/>
          </w:tcPr>
          <w:p w14:paraId="089C4B1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0B41E81F">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45"/>
              <w:jc w:val="both"/>
              <w:textAlignment w:val="baseline"/>
            </w:pPr>
            <w:r>
              <w:rPr>
                <w:b/>
                <w:bCs/>
                <w:spacing w:val="-6"/>
              </w:rPr>
              <w:t>会计主管</w:t>
            </w:r>
          </w:p>
        </w:tc>
        <w:tc>
          <w:tcPr>
            <w:tcW w:w="1140" w:type="dxa"/>
            <w:vAlign w:val="top"/>
          </w:tcPr>
          <w:p w14:paraId="058A1C0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48FB2844">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67"/>
              <w:jc w:val="both"/>
              <w:textAlignment w:val="baseline"/>
            </w:pPr>
            <w:r>
              <w:rPr>
                <w:b/>
                <w:bCs/>
                <w:spacing w:val="-23"/>
              </w:rPr>
              <w:t>出纳</w:t>
            </w:r>
          </w:p>
        </w:tc>
        <w:tc>
          <w:tcPr>
            <w:tcW w:w="1241" w:type="dxa"/>
            <w:vAlign w:val="top"/>
          </w:tcPr>
          <w:p w14:paraId="7CDDF6F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5F9E6495">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50"/>
              <w:jc w:val="both"/>
              <w:textAlignment w:val="baseline"/>
            </w:pPr>
            <w:r>
              <w:rPr>
                <w:b/>
                <w:bCs/>
                <w:spacing w:val="-6"/>
              </w:rPr>
              <w:t>成本会计</w:t>
            </w:r>
          </w:p>
        </w:tc>
        <w:tc>
          <w:tcPr>
            <w:tcW w:w="1227" w:type="dxa"/>
            <w:vAlign w:val="top"/>
          </w:tcPr>
          <w:p w14:paraId="29C1C57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12CE76D9">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55"/>
              <w:jc w:val="both"/>
              <w:textAlignment w:val="baseline"/>
            </w:pPr>
            <w:r>
              <w:rPr>
                <w:b/>
                <w:bCs/>
                <w:spacing w:val="-9"/>
              </w:rPr>
              <w:t>总账会计</w:t>
            </w:r>
          </w:p>
        </w:tc>
        <w:tc>
          <w:tcPr>
            <w:tcW w:w="1175" w:type="dxa"/>
            <w:vAlign w:val="top"/>
          </w:tcPr>
          <w:p w14:paraId="3206039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55E723B5">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55"/>
              <w:jc w:val="both"/>
              <w:textAlignment w:val="baseline"/>
            </w:pPr>
            <w:r>
              <w:rPr>
                <w:b/>
                <w:bCs/>
                <w:spacing w:val="-9"/>
              </w:rPr>
              <w:t>合计</w:t>
            </w:r>
          </w:p>
        </w:tc>
      </w:tr>
      <w:tr w14:paraId="03C65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3017" w:type="dxa"/>
            <w:vAlign w:val="top"/>
          </w:tcPr>
          <w:p w14:paraId="7DA5F317">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047"/>
              <w:jc w:val="both"/>
              <w:textAlignment w:val="baseline"/>
            </w:pPr>
            <w:r>
              <w:rPr>
                <w:spacing w:val="-5"/>
              </w:rPr>
              <w:t>业务协同</w:t>
            </w:r>
          </w:p>
        </w:tc>
        <w:tc>
          <w:tcPr>
            <w:tcW w:w="1235" w:type="dxa"/>
            <w:vAlign w:val="top"/>
          </w:tcPr>
          <w:p w14:paraId="50BF7EA9">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39"/>
              <w:jc w:val="both"/>
              <w:textAlignment w:val="baseline"/>
            </w:pPr>
            <w:r>
              <w:rPr>
                <w:spacing w:val="-5"/>
              </w:rPr>
              <w:t>15.00</w:t>
            </w:r>
          </w:p>
        </w:tc>
        <w:tc>
          <w:tcPr>
            <w:tcW w:w="1140" w:type="dxa"/>
            <w:vAlign w:val="top"/>
          </w:tcPr>
          <w:p w14:paraId="7BD44E14">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86"/>
              <w:jc w:val="both"/>
              <w:textAlignment w:val="baseline"/>
            </w:pPr>
            <w:r>
              <w:rPr>
                <w:spacing w:val="-4"/>
              </w:rPr>
              <w:t>25.00</w:t>
            </w:r>
          </w:p>
        </w:tc>
        <w:tc>
          <w:tcPr>
            <w:tcW w:w="1241" w:type="dxa"/>
            <w:vAlign w:val="top"/>
          </w:tcPr>
          <w:p w14:paraId="63B3F92D">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39"/>
              <w:jc w:val="both"/>
              <w:textAlignment w:val="baseline"/>
            </w:pPr>
            <w:r>
              <w:rPr>
                <w:spacing w:val="-5"/>
              </w:rPr>
              <w:t>50.00</w:t>
            </w:r>
          </w:p>
        </w:tc>
        <w:tc>
          <w:tcPr>
            <w:tcW w:w="1227" w:type="dxa"/>
            <w:vAlign w:val="top"/>
          </w:tcPr>
          <w:p w14:paraId="4EBE99E0">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41"/>
              <w:jc w:val="both"/>
              <w:textAlignment w:val="baseline"/>
            </w:pPr>
            <w:r>
              <w:rPr>
                <w:spacing w:val="-6"/>
              </w:rPr>
              <w:t>35.00</w:t>
            </w:r>
          </w:p>
        </w:tc>
        <w:tc>
          <w:tcPr>
            <w:tcW w:w="1175" w:type="dxa"/>
            <w:vAlign w:val="top"/>
          </w:tcPr>
          <w:p w14:paraId="21C2934C">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48"/>
              <w:jc w:val="both"/>
              <w:textAlignment w:val="baseline"/>
            </w:pPr>
            <w:r>
              <w:rPr>
                <w:spacing w:val="-5"/>
              </w:rPr>
              <w:t>125.00</w:t>
            </w:r>
          </w:p>
        </w:tc>
      </w:tr>
      <w:tr w14:paraId="70915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017" w:type="dxa"/>
            <w:vAlign w:val="top"/>
          </w:tcPr>
          <w:p w14:paraId="77AF64E6">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920"/>
              <w:jc w:val="both"/>
              <w:textAlignment w:val="baseline"/>
            </w:pPr>
            <w:r>
              <w:rPr>
                <w:spacing w:val="-3"/>
              </w:rPr>
              <w:t>会计信息化</w:t>
            </w:r>
          </w:p>
        </w:tc>
        <w:tc>
          <w:tcPr>
            <w:tcW w:w="1235" w:type="dxa"/>
            <w:vAlign w:val="top"/>
          </w:tcPr>
          <w:p w14:paraId="6BE9E7DA">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42"/>
              <w:jc w:val="both"/>
              <w:textAlignment w:val="baseline"/>
            </w:pPr>
            <w:r>
              <w:rPr>
                <w:spacing w:val="-6"/>
              </w:rPr>
              <w:t>32.00</w:t>
            </w:r>
          </w:p>
        </w:tc>
        <w:tc>
          <w:tcPr>
            <w:tcW w:w="1140" w:type="dxa"/>
            <w:vAlign w:val="top"/>
          </w:tcPr>
          <w:p w14:paraId="5E90864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241" w:type="dxa"/>
            <w:vAlign w:val="top"/>
          </w:tcPr>
          <w:p w14:paraId="26C2DF4F">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35"/>
              <w:jc w:val="both"/>
              <w:textAlignment w:val="baseline"/>
            </w:pPr>
            <w:r>
              <w:rPr>
                <w:spacing w:val="-4"/>
              </w:rPr>
              <w:t>42.00</w:t>
            </w:r>
          </w:p>
        </w:tc>
        <w:tc>
          <w:tcPr>
            <w:tcW w:w="1227" w:type="dxa"/>
            <w:vAlign w:val="top"/>
          </w:tcPr>
          <w:p w14:paraId="2EF42509">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30"/>
              <w:jc w:val="both"/>
              <w:textAlignment w:val="baseline"/>
            </w:pPr>
            <w:r>
              <w:rPr>
                <w:spacing w:val="-4"/>
              </w:rPr>
              <w:t>45.00</w:t>
            </w:r>
          </w:p>
        </w:tc>
        <w:tc>
          <w:tcPr>
            <w:tcW w:w="1175" w:type="dxa"/>
            <w:vAlign w:val="top"/>
          </w:tcPr>
          <w:p w14:paraId="7EB68969">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48"/>
              <w:jc w:val="both"/>
              <w:textAlignment w:val="baseline"/>
            </w:pPr>
            <w:r>
              <w:rPr>
                <w:spacing w:val="-5"/>
              </w:rPr>
              <w:t>119.00</w:t>
            </w:r>
          </w:p>
        </w:tc>
      </w:tr>
      <w:tr w14:paraId="1D880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017" w:type="dxa"/>
            <w:vAlign w:val="top"/>
          </w:tcPr>
          <w:p w14:paraId="25D19714">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062"/>
              <w:jc w:val="both"/>
              <w:textAlignment w:val="baseline"/>
            </w:pPr>
            <w:r>
              <w:rPr>
                <w:spacing w:val="-9"/>
              </w:rPr>
              <w:t>网上银行</w:t>
            </w:r>
          </w:p>
        </w:tc>
        <w:tc>
          <w:tcPr>
            <w:tcW w:w="1235" w:type="dxa"/>
            <w:vAlign w:val="top"/>
          </w:tcPr>
          <w:p w14:paraId="3CEC63EF">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95"/>
              <w:jc w:val="both"/>
              <w:textAlignment w:val="baseline"/>
            </w:pPr>
            <w:r>
              <w:rPr>
                <w:spacing w:val="-6"/>
              </w:rPr>
              <w:t>8.00</w:t>
            </w:r>
          </w:p>
        </w:tc>
        <w:tc>
          <w:tcPr>
            <w:tcW w:w="1140" w:type="dxa"/>
            <w:vAlign w:val="top"/>
          </w:tcPr>
          <w:p w14:paraId="2D3D5596">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92"/>
              <w:jc w:val="both"/>
              <w:textAlignment w:val="baseline"/>
            </w:pPr>
            <w:r>
              <w:rPr>
                <w:spacing w:val="-5"/>
              </w:rPr>
              <w:t>18.00</w:t>
            </w:r>
          </w:p>
        </w:tc>
        <w:tc>
          <w:tcPr>
            <w:tcW w:w="1241" w:type="dxa"/>
            <w:vAlign w:val="top"/>
          </w:tcPr>
          <w:p w14:paraId="6AC6D90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227" w:type="dxa"/>
            <w:vAlign w:val="top"/>
          </w:tcPr>
          <w:p w14:paraId="6A7570C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175" w:type="dxa"/>
            <w:vAlign w:val="top"/>
          </w:tcPr>
          <w:p w14:paraId="4FE34356">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02"/>
              <w:jc w:val="both"/>
              <w:textAlignment w:val="baseline"/>
            </w:pPr>
            <w:r>
              <w:rPr>
                <w:spacing w:val="-4"/>
              </w:rPr>
              <w:t>26.00</w:t>
            </w:r>
          </w:p>
        </w:tc>
      </w:tr>
      <w:tr w14:paraId="2DDAD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017" w:type="dxa"/>
            <w:vAlign w:val="top"/>
          </w:tcPr>
          <w:p w14:paraId="0214DAFB">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154"/>
              <w:jc w:val="both"/>
              <w:textAlignment w:val="baseline"/>
            </w:pPr>
            <w:r>
              <w:rPr>
                <w:spacing w:val="-3"/>
              </w:rPr>
              <w:t>保险柜</w:t>
            </w:r>
          </w:p>
        </w:tc>
        <w:tc>
          <w:tcPr>
            <w:tcW w:w="1235" w:type="dxa"/>
            <w:vAlign w:val="top"/>
          </w:tcPr>
          <w:p w14:paraId="75340FC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140" w:type="dxa"/>
            <w:vAlign w:val="top"/>
          </w:tcPr>
          <w:p w14:paraId="3B2C7EB1">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92"/>
              <w:jc w:val="both"/>
              <w:textAlignment w:val="baseline"/>
            </w:pPr>
            <w:r>
              <w:rPr>
                <w:spacing w:val="-5"/>
              </w:rPr>
              <w:t>12.00</w:t>
            </w:r>
          </w:p>
        </w:tc>
        <w:tc>
          <w:tcPr>
            <w:tcW w:w="1241" w:type="dxa"/>
            <w:vAlign w:val="top"/>
          </w:tcPr>
          <w:p w14:paraId="6879118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227" w:type="dxa"/>
            <w:vAlign w:val="top"/>
          </w:tcPr>
          <w:p w14:paraId="18A486D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175" w:type="dxa"/>
            <w:vAlign w:val="top"/>
          </w:tcPr>
          <w:p w14:paraId="6C6FDBE9">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08"/>
              <w:jc w:val="both"/>
              <w:textAlignment w:val="baseline"/>
            </w:pPr>
            <w:r>
              <w:rPr>
                <w:spacing w:val="-5"/>
              </w:rPr>
              <w:t>12.00</w:t>
            </w:r>
          </w:p>
        </w:tc>
      </w:tr>
      <w:tr w14:paraId="34247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017" w:type="dxa"/>
            <w:vAlign w:val="top"/>
          </w:tcPr>
          <w:p w14:paraId="6D16BC4D">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187"/>
              <w:jc w:val="both"/>
              <w:textAlignment w:val="baseline"/>
            </w:pPr>
            <w:r>
              <w:rPr>
                <w:spacing w:val="-14"/>
              </w:rPr>
              <w:t>出纳账</w:t>
            </w:r>
          </w:p>
        </w:tc>
        <w:tc>
          <w:tcPr>
            <w:tcW w:w="1235" w:type="dxa"/>
            <w:vAlign w:val="top"/>
          </w:tcPr>
          <w:p w14:paraId="2FB2945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140" w:type="dxa"/>
            <w:vAlign w:val="top"/>
          </w:tcPr>
          <w:p w14:paraId="5E5E4CC1">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85"/>
              <w:jc w:val="both"/>
              <w:textAlignment w:val="baseline"/>
            </w:pPr>
            <w:r>
              <w:rPr>
                <w:spacing w:val="-4"/>
              </w:rPr>
              <w:t>45.00</w:t>
            </w:r>
          </w:p>
        </w:tc>
        <w:tc>
          <w:tcPr>
            <w:tcW w:w="1241" w:type="dxa"/>
            <w:vAlign w:val="top"/>
          </w:tcPr>
          <w:p w14:paraId="16BD5C5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227" w:type="dxa"/>
            <w:vAlign w:val="top"/>
          </w:tcPr>
          <w:p w14:paraId="47A7A61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175" w:type="dxa"/>
            <w:vAlign w:val="top"/>
          </w:tcPr>
          <w:p w14:paraId="2C6F9E33">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01"/>
              <w:jc w:val="both"/>
              <w:textAlignment w:val="baseline"/>
            </w:pPr>
            <w:r>
              <w:rPr>
                <w:spacing w:val="-4"/>
              </w:rPr>
              <w:t>45.00</w:t>
            </w:r>
          </w:p>
        </w:tc>
      </w:tr>
      <w:tr w14:paraId="7ADF1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3017" w:type="dxa"/>
            <w:vAlign w:val="top"/>
          </w:tcPr>
          <w:p w14:paraId="42D20396">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405"/>
              <w:jc w:val="both"/>
              <w:textAlignment w:val="baseline"/>
            </w:pPr>
            <w:r>
              <w:rPr>
                <w:spacing w:val="-4"/>
              </w:rPr>
              <w:t>电子税务局-开票业务</w:t>
            </w:r>
          </w:p>
        </w:tc>
        <w:tc>
          <w:tcPr>
            <w:tcW w:w="1235" w:type="dxa"/>
            <w:vAlign w:val="top"/>
          </w:tcPr>
          <w:p w14:paraId="233A7DA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140" w:type="dxa"/>
            <w:vAlign w:val="top"/>
          </w:tcPr>
          <w:p w14:paraId="623BC5F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241" w:type="dxa"/>
            <w:vAlign w:val="top"/>
          </w:tcPr>
          <w:p w14:paraId="3C22EC8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227" w:type="dxa"/>
            <w:vAlign w:val="top"/>
          </w:tcPr>
          <w:p w14:paraId="1E1C1010">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31"/>
              <w:jc w:val="both"/>
              <w:textAlignment w:val="baseline"/>
            </w:pPr>
            <w:r>
              <w:rPr>
                <w:spacing w:val="-4"/>
              </w:rPr>
              <w:t>20.00</w:t>
            </w:r>
          </w:p>
        </w:tc>
        <w:tc>
          <w:tcPr>
            <w:tcW w:w="1175" w:type="dxa"/>
            <w:vAlign w:val="top"/>
          </w:tcPr>
          <w:p w14:paraId="11DC7536">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02"/>
              <w:jc w:val="both"/>
              <w:textAlignment w:val="baseline"/>
            </w:pPr>
            <w:r>
              <w:rPr>
                <w:spacing w:val="-4"/>
              </w:rPr>
              <w:t>20.00</w:t>
            </w:r>
          </w:p>
        </w:tc>
      </w:tr>
      <w:tr w14:paraId="1DD99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9" w:hRule="atLeast"/>
        </w:trPr>
        <w:tc>
          <w:tcPr>
            <w:tcW w:w="3017" w:type="dxa"/>
            <w:vAlign w:val="top"/>
          </w:tcPr>
          <w:p w14:paraId="29878395">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405"/>
              <w:jc w:val="both"/>
              <w:textAlignment w:val="baseline"/>
            </w:pPr>
            <w:r>
              <w:rPr>
                <w:spacing w:val="-4"/>
              </w:rPr>
              <w:t>电子税务局-税费业务</w:t>
            </w:r>
          </w:p>
        </w:tc>
        <w:tc>
          <w:tcPr>
            <w:tcW w:w="1235" w:type="dxa"/>
            <w:vAlign w:val="top"/>
          </w:tcPr>
          <w:p w14:paraId="3DA641BC">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42"/>
              <w:jc w:val="both"/>
              <w:textAlignment w:val="baseline"/>
            </w:pPr>
            <w:r>
              <w:rPr>
                <w:spacing w:val="-6"/>
              </w:rPr>
              <w:t>35.00</w:t>
            </w:r>
          </w:p>
        </w:tc>
        <w:tc>
          <w:tcPr>
            <w:tcW w:w="1140" w:type="dxa"/>
            <w:vAlign w:val="top"/>
          </w:tcPr>
          <w:p w14:paraId="4D53B2D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241" w:type="dxa"/>
            <w:vAlign w:val="top"/>
          </w:tcPr>
          <w:p w14:paraId="3FF64CC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227" w:type="dxa"/>
            <w:vAlign w:val="top"/>
          </w:tcPr>
          <w:p w14:paraId="3CF79BB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175" w:type="dxa"/>
            <w:vAlign w:val="top"/>
          </w:tcPr>
          <w:p w14:paraId="0D636987">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11"/>
              <w:jc w:val="both"/>
              <w:textAlignment w:val="baseline"/>
            </w:pPr>
            <w:r>
              <w:rPr>
                <w:spacing w:val="-6"/>
              </w:rPr>
              <w:t>35.00</w:t>
            </w:r>
          </w:p>
        </w:tc>
      </w:tr>
      <w:tr w14:paraId="7D6C0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017" w:type="dxa"/>
            <w:vAlign w:val="top"/>
          </w:tcPr>
          <w:p w14:paraId="261A070C">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65"/>
              <w:jc w:val="both"/>
              <w:textAlignment w:val="baseline"/>
            </w:pPr>
            <w:r>
              <w:rPr>
                <w:spacing w:val="-4"/>
              </w:rPr>
              <w:t>电子税务局-税务数字账户</w:t>
            </w:r>
          </w:p>
        </w:tc>
        <w:tc>
          <w:tcPr>
            <w:tcW w:w="1235" w:type="dxa"/>
            <w:vAlign w:val="top"/>
          </w:tcPr>
          <w:p w14:paraId="09A785D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140" w:type="dxa"/>
            <w:vAlign w:val="top"/>
          </w:tcPr>
          <w:p w14:paraId="6C3DF76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241" w:type="dxa"/>
            <w:vAlign w:val="top"/>
          </w:tcPr>
          <w:p w14:paraId="70D3E10D">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98"/>
              <w:jc w:val="both"/>
              <w:textAlignment w:val="baseline"/>
            </w:pPr>
            <w:r>
              <w:rPr>
                <w:spacing w:val="-6"/>
              </w:rPr>
              <w:t>8.00</w:t>
            </w:r>
          </w:p>
        </w:tc>
        <w:tc>
          <w:tcPr>
            <w:tcW w:w="1227" w:type="dxa"/>
            <w:vAlign w:val="top"/>
          </w:tcPr>
          <w:p w14:paraId="7BF597BB">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175" w:type="dxa"/>
            <w:vAlign w:val="top"/>
          </w:tcPr>
          <w:p w14:paraId="33C18B79">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64"/>
              <w:jc w:val="both"/>
              <w:textAlignment w:val="baseline"/>
            </w:pPr>
            <w:r>
              <w:rPr>
                <w:spacing w:val="-6"/>
              </w:rPr>
              <w:t>8.00</w:t>
            </w:r>
          </w:p>
        </w:tc>
      </w:tr>
      <w:tr w14:paraId="5DC00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3017" w:type="dxa"/>
            <w:vAlign w:val="top"/>
          </w:tcPr>
          <w:p w14:paraId="196C37C2">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480"/>
              <w:jc w:val="both"/>
              <w:textAlignment w:val="baseline"/>
            </w:pPr>
            <w:r>
              <w:rPr>
                <w:spacing w:val="-6"/>
              </w:rPr>
              <w:t>自然人税收管理系统</w:t>
            </w:r>
          </w:p>
        </w:tc>
        <w:tc>
          <w:tcPr>
            <w:tcW w:w="1235" w:type="dxa"/>
            <w:vAlign w:val="top"/>
          </w:tcPr>
          <w:p w14:paraId="632DAB3A">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39"/>
              <w:jc w:val="both"/>
              <w:textAlignment w:val="baseline"/>
            </w:pPr>
            <w:r>
              <w:rPr>
                <w:spacing w:val="-5"/>
              </w:rPr>
              <w:t>10.00</w:t>
            </w:r>
          </w:p>
        </w:tc>
        <w:tc>
          <w:tcPr>
            <w:tcW w:w="1140" w:type="dxa"/>
            <w:vAlign w:val="top"/>
          </w:tcPr>
          <w:p w14:paraId="31176B73">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241" w:type="dxa"/>
            <w:vAlign w:val="top"/>
          </w:tcPr>
          <w:p w14:paraId="3F73C97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227" w:type="dxa"/>
            <w:vAlign w:val="top"/>
          </w:tcPr>
          <w:p w14:paraId="32765CF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tc>
        <w:tc>
          <w:tcPr>
            <w:tcW w:w="1175" w:type="dxa"/>
            <w:vAlign w:val="top"/>
          </w:tcPr>
          <w:p w14:paraId="0F2C9D6D">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08"/>
              <w:jc w:val="both"/>
              <w:textAlignment w:val="baseline"/>
            </w:pPr>
            <w:r>
              <w:rPr>
                <w:spacing w:val="-5"/>
              </w:rPr>
              <w:t>10.00</w:t>
            </w:r>
          </w:p>
        </w:tc>
      </w:tr>
      <w:tr w14:paraId="3364C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017" w:type="dxa"/>
            <w:vAlign w:val="top"/>
          </w:tcPr>
          <w:p w14:paraId="08CF82AD">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279"/>
              <w:jc w:val="both"/>
              <w:textAlignment w:val="baseline"/>
            </w:pPr>
            <w:r>
              <w:rPr>
                <w:spacing w:val="-7"/>
              </w:rPr>
              <w:t>合计</w:t>
            </w:r>
          </w:p>
        </w:tc>
        <w:tc>
          <w:tcPr>
            <w:tcW w:w="1235" w:type="dxa"/>
            <w:vAlign w:val="top"/>
          </w:tcPr>
          <w:p w14:paraId="3A136416">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79"/>
              <w:jc w:val="both"/>
              <w:textAlignment w:val="baseline"/>
            </w:pPr>
            <w:r>
              <w:rPr>
                <w:spacing w:val="-5"/>
              </w:rPr>
              <w:t>100.00</w:t>
            </w:r>
          </w:p>
        </w:tc>
        <w:tc>
          <w:tcPr>
            <w:tcW w:w="1140" w:type="dxa"/>
            <w:vAlign w:val="top"/>
          </w:tcPr>
          <w:p w14:paraId="40AAC3B4">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32"/>
              <w:jc w:val="both"/>
              <w:textAlignment w:val="baseline"/>
            </w:pPr>
            <w:r>
              <w:rPr>
                <w:spacing w:val="-5"/>
              </w:rPr>
              <w:t>100.00</w:t>
            </w:r>
          </w:p>
        </w:tc>
        <w:tc>
          <w:tcPr>
            <w:tcW w:w="1241" w:type="dxa"/>
            <w:vAlign w:val="top"/>
          </w:tcPr>
          <w:p w14:paraId="357A9578">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82"/>
              <w:jc w:val="both"/>
              <w:textAlignment w:val="baseline"/>
            </w:pPr>
            <w:r>
              <w:rPr>
                <w:spacing w:val="-5"/>
              </w:rPr>
              <w:t>100.00</w:t>
            </w:r>
          </w:p>
        </w:tc>
        <w:tc>
          <w:tcPr>
            <w:tcW w:w="1227" w:type="dxa"/>
            <w:vAlign w:val="top"/>
          </w:tcPr>
          <w:p w14:paraId="35738AA5">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77"/>
              <w:jc w:val="both"/>
              <w:textAlignment w:val="baseline"/>
            </w:pPr>
            <w:r>
              <w:rPr>
                <w:spacing w:val="-5"/>
              </w:rPr>
              <w:t>100.00</w:t>
            </w:r>
          </w:p>
        </w:tc>
        <w:tc>
          <w:tcPr>
            <w:tcW w:w="1175" w:type="dxa"/>
            <w:vAlign w:val="top"/>
          </w:tcPr>
          <w:p w14:paraId="050CB7B5">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41"/>
              <w:jc w:val="both"/>
              <w:textAlignment w:val="baseline"/>
            </w:pPr>
            <w:r>
              <w:rPr>
                <w:spacing w:val="-3"/>
              </w:rPr>
              <w:t>400.00</w:t>
            </w:r>
          </w:p>
        </w:tc>
      </w:tr>
    </w:tbl>
    <w:p w14:paraId="53C2845D">
      <w:pPr>
        <w:keepNext w:val="0"/>
        <w:keepLines w:val="0"/>
        <w:pageBreakBefore w:val="0"/>
        <w:widowControl/>
        <w:kinsoku w:val="0"/>
        <w:wordWrap/>
        <w:overflowPunct/>
        <w:topLinePunct w:val="0"/>
        <w:autoSpaceDE w:val="0"/>
        <w:autoSpaceDN w:val="0"/>
        <w:bidi w:val="0"/>
        <w:adjustRightInd w:val="0"/>
        <w:snapToGrid w:val="0"/>
        <w:spacing w:line="360" w:lineRule="auto"/>
        <w:ind w:left="601"/>
        <w:jc w:val="both"/>
        <w:textAlignment w:val="baseline"/>
        <w:rPr>
          <w:rFonts w:ascii="仿宋" w:hAnsi="仿宋" w:eastAsia="仿宋" w:cs="仿宋"/>
          <w:spacing w:val="-2"/>
          <w:sz w:val="28"/>
          <w:szCs w:val="28"/>
        </w:rPr>
      </w:pPr>
      <w:r>
        <w:rPr>
          <w:rFonts w:ascii="仿宋" w:hAnsi="仿宋" w:eastAsia="仿宋" w:cs="仿宋"/>
          <w:spacing w:val="-2"/>
          <w:sz w:val="28"/>
          <w:szCs w:val="28"/>
        </w:rPr>
        <w:t>2.智能化财务应用技能竞赛环节</w:t>
      </w:r>
    </w:p>
    <w:p w14:paraId="09F81C67">
      <w:pPr>
        <w:keepNext w:val="0"/>
        <w:keepLines w:val="0"/>
        <w:pageBreakBefore w:val="0"/>
        <w:widowControl/>
        <w:kinsoku w:val="0"/>
        <w:wordWrap/>
        <w:overflowPunct/>
        <w:topLinePunct w:val="0"/>
        <w:autoSpaceDE w:val="0"/>
        <w:autoSpaceDN w:val="0"/>
        <w:bidi w:val="0"/>
        <w:adjustRightInd w:val="0"/>
        <w:snapToGrid w:val="0"/>
        <w:spacing w:line="360" w:lineRule="auto"/>
        <w:ind w:right="-13" w:rightChars="0" w:firstLine="540" w:firstLineChars="200"/>
        <w:jc w:val="both"/>
        <w:textAlignment w:val="baseline"/>
        <w:rPr>
          <w:rFonts w:ascii="仿宋" w:hAnsi="仿宋" w:eastAsia="仿宋" w:cs="仿宋"/>
          <w:sz w:val="28"/>
          <w:szCs w:val="28"/>
        </w:rPr>
      </w:pPr>
      <w:r>
        <w:rPr>
          <w:rFonts w:ascii="仿宋" w:hAnsi="仿宋" w:eastAsia="仿宋" w:cs="仿宋"/>
          <w:spacing w:val="-5"/>
          <w:sz w:val="28"/>
          <w:szCs w:val="28"/>
        </w:rPr>
        <w:t>该环节每位选手总分</w:t>
      </w:r>
      <w:r>
        <w:rPr>
          <w:rFonts w:ascii="仿宋" w:hAnsi="仿宋" w:eastAsia="仿宋" w:cs="仿宋"/>
          <w:spacing w:val="-39"/>
          <w:sz w:val="28"/>
          <w:szCs w:val="28"/>
        </w:rPr>
        <w:t xml:space="preserve"> </w:t>
      </w:r>
      <w:r>
        <w:rPr>
          <w:rFonts w:ascii="仿宋" w:hAnsi="仿宋" w:eastAsia="仿宋" w:cs="仿宋"/>
          <w:spacing w:val="-5"/>
          <w:sz w:val="28"/>
          <w:szCs w:val="28"/>
        </w:rPr>
        <w:t>100</w:t>
      </w:r>
      <w:r>
        <w:rPr>
          <w:rFonts w:ascii="仿宋" w:hAnsi="仿宋" w:eastAsia="仿宋" w:cs="仿宋"/>
          <w:spacing w:val="-56"/>
          <w:sz w:val="28"/>
          <w:szCs w:val="28"/>
        </w:rPr>
        <w:t xml:space="preserve"> </w:t>
      </w:r>
      <w:r>
        <w:rPr>
          <w:rFonts w:ascii="仿宋" w:hAnsi="仿宋" w:eastAsia="仿宋" w:cs="仿宋"/>
          <w:spacing w:val="-5"/>
          <w:sz w:val="28"/>
          <w:szCs w:val="28"/>
        </w:rPr>
        <w:t>分，团队总分</w:t>
      </w:r>
      <w:r>
        <w:rPr>
          <w:rFonts w:ascii="仿宋" w:hAnsi="仿宋" w:eastAsia="仿宋" w:cs="仿宋"/>
          <w:spacing w:val="-50"/>
          <w:sz w:val="28"/>
          <w:szCs w:val="28"/>
        </w:rPr>
        <w:t xml:space="preserve"> </w:t>
      </w:r>
      <w:r>
        <w:rPr>
          <w:rFonts w:ascii="仿宋" w:hAnsi="仿宋" w:eastAsia="仿宋" w:cs="仿宋"/>
          <w:spacing w:val="-5"/>
          <w:sz w:val="28"/>
          <w:szCs w:val="28"/>
        </w:rPr>
        <w:t>400</w:t>
      </w:r>
      <w:r>
        <w:rPr>
          <w:rFonts w:ascii="仿宋" w:hAnsi="仿宋" w:eastAsia="仿宋" w:cs="仿宋"/>
          <w:spacing w:val="-58"/>
          <w:sz w:val="28"/>
          <w:szCs w:val="28"/>
        </w:rPr>
        <w:t xml:space="preserve"> </w:t>
      </w:r>
      <w:r>
        <w:rPr>
          <w:rFonts w:ascii="仿宋" w:hAnsi="仿宋" w:eastAsia="仿宋" w:cs="仿宋"/>
          <w:spacing w:val="-5"/>
          <w:sz w:val="28"/>
          <w:szCs w:val="28"/>
        </w:rPr>
        <w:t>分，系统自动评分，</w:t>
      </w:r>
      <w:r>
        <w:rPr>
          <w:rFonts w:ascii="仿宋" w:hAnsi="仿宋" w:eastAsia="仿宋" w:cs="仿宋"/>
          <w:sz w:val="28"/>
          <w:szCs w:val="28"/>
        </w:rPr>
        <w:t xml:space="preserve"> </w:t>
      </w:r>
      <w:r>
        <w:rPr>
          <w:rFonts w:ascii="仿宋" w:hAnsi="仿宋" w:eastAsia="仿宋" w:cs="仿宋"/>
          <w:spacing w:val="-2"/>
          <w:sz w:val="28"/>
          <w:szCs w:val="28"/>
        </w:rPr>
        <w:t>分值比例分配如下：</w:t>
      </w:r>
    </w:p>
    <w:tbl>
      <w:tblPr>
        <w:tblStyle w:val="8"/>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308"/>
        <w:gridCol w:w="4780"/>
        <w:gridCol w:w="1302"/>
      </w:tblGrid>
      <w:tr w14:paraId="5E273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375" w:type="pct"/>
            <w:vAlign w:val="top"/>
          </w:tcPr>
          <w:p w14:paraId="7DDF426B">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011"/>
              <w:jc w:val="both"/>
              <w:textAlignment w:val="baseline"/>
            </w:pPr>
            <w:r>
              <w:rPr>
                <w:b/>
                <w:bCs/>
                <w:spacing w:val="-9"/>
              </w:rPr>
              <w:t>项目</w:t>
            </w:r>
          </w:p>
        </w:tc>
        <w:tc>
          <w:tcPr>
            <w:tcW w:w="2847" w:type="pct"/>
            <w:vAlign w:val="top"/>
          </w:tcPr>
          <w:p w14:paraId="6E3BF0DC">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2373"/>
              <w:jc w:val="both"/>
              <w:textAlignment w:val="baseline"/>
            </w:pPr>
            <w:r>
              <w:rPr>
                <w:b/>
                <w:bCs/>
                <w:spacing w:val="-25"/>
              </w:rPr>
              <w:t>内容</w:t>
            </w:r>
          </w:p>
        </w:tc>
        <w:tc>
          <w:tcPr>
            <w:tcW w:w="776" w:type="pct"/>
            <w:vAlign w:val="top"/>
          </w:tcPr>
          <w:p w14:paraId="39BA3501">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471"/>
              <w:jc w:val="both"/>
              <w:textAlignment w:val="baseline"/>
            </w:pPr>
            <w:r>
              <w:rPr>
                <w:b/>
                <w:bCs/>
                <w:spacing w:val="-9"/>
              </w:rPr>
              <w:t>分值</w:t>
            </w:r>
          </w:p>
        </w:tc>
      </w:tr>
      <w:tr w14:paraId="37C5D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1" w:hRule="atLeast"/>
        </w:trPr>
        <w:tc>
          <w:tcPr>
            <w:tcW w:w="1375" w:type="pct"/>
            <w:vAlign w:val="top"/>
          </w:tcPr>
          <w:p w14:paraId="1F52E29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5AEF204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0B7686F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6C08B35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19F84B4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491A49D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2287192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1AD728A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4F2A52F4">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305"/>
              <w:jc w:val="both"/>
              <w:textAlignment w:val="baseline"/>
            </w:pPr>
            <w:r>
              <w:rPr>
                <w:spacing w:val="-3"/>
              </w:rPr>
              <w:t>1.财务机器人应用</w:t>
            </w:r>
          </w:p>
        </w:tc>
        <w:tc>
          <w:tcPr>
            <w:tcW w:w="2847" w:type="pct"/>
            <w:vAlign w:val="top"/>
          </w:tcPr>
          <w:p w14:paraId="2A9EFFB6">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1"/>
              <w:jc w:val="both"/>
              <w:textAlignment w:val="baseline"/>
            </w:pPr>
            <w:r>
              <w:rPr>
                <w:rFonts w:hint="eastAsia"/>
                <w:spacing w:val="-5"/>
                <w:lang w:eastAsia="zh-CN"/>
              </w:rPr>
              <w:t>（</w:t>
            </w:r>
            <w:r>
              <w:rPr>
                <w:spacing w:val="-5"/>
              </w:rPr>
              <w:t>1）</w:t>
            </w:r>
            <w:r>
              <w:rPr>
                <w:rFonts w:hint="eastAsia"/>
                <w:spacing w:val="-5"/>
                <w:highlight w:val="none"/>
                <w:lang w:val="en-US" w:eastAsia="zh-CN"/>
              </w:rPr>
              <w:t>影像识别、数据采集</w:t>
            </w:r>
            <w:r>
              <w:rPr>
                <w:spacing w:val="-5"/>
              </w:rPr>
              <w:t>；</w:t>
            </w:r>
          </w:p>
          <w:p w14:paraId="3614E055">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1"/>
              <w:jc w:val="both"/>
              <w:textAlignment w:val="baseline"/>
            </w:pPr>
            <w:r>
              <w:rPr>
                <w:rFonts w:hint="eastAsia"/>
                <w:spacing w:val="-6"/>
                <w:lang w:eastAsia="zh-CN"/>
              </w:rPr>
              <w:t>（</w:t>
            </w:r>
            <w:r>
              <w:rPr>
                <w:spacing w:val="-6"/>
              </w:rPr>
              <w:t>2）票据类别设置；</w:t>
            </w:r>
          </w:p>
          <w:p w14:paraId="062483B4">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1"/>
              <w:jc w:val="both"/>
              <w:textAlignment w:val="baseline"/>
            </w:pPr>
            <w:r>
              <w:rPr>
                <w:rFonts w:hint="eastAsia"/>
                <w:spacing w:val="-7"/>
                <w:lang w:eastAsia="zh-CN"/>
              </w:rPr>
              <w:t>（</w:t>
            </w:r>
            <w:r>
              <w:rPr>
                <w:spacing w:val="-7"/>
              </w:rPr>
              <w:t>3）场景类别设置；</w:t>
            </w:r>
          </w:p>
          <w:p w14:paraId="6E173EB1">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1"/>
              <w:jc w:val="both"/>
              <w:textAlignment w:val="baseline"/>
            </w:pPr>
            <w:r>
              <w:rPr>
                <w:rFonts w:hint="eastAsia"/>
                <w:spacing w:val="-7"/>
                <w:lang w:eastAsia="zh-CN"/>
              </w:rPr>
              <w:t>（</w:t>
            </w:r>
            <w:r>
              <w:rPr>
                <w:spacing w:val="-7"/>
              </w:rPr>
              <w:t>4）场景配置；</w:t>
            </w:r>
          </w:p>
          <w:p w14:paraId="3EFE7442">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1"/>
              <w:jc w:val="both"/>
              <w:textAlignment w:val="baseline"/>
            </w:pPr>
            <w:r>
              <w:rPr>
                <w:rFonts w:hint="eastAsia"/>
                <w:spacing w:val="-6"/>
                <w:lang w:eastAsia="zh-CN"/>
              </w:rPr>
              <w:t>（</w:t>
            </w:r>
            <w:r>
              <w:rPr>
                <w:spacing w:val="-6"/>
              </w:rPr>
              <w:t>5）凭证模板配置；</w:t>
            </w:r>
          </w:p>
          <w:p w14:paraId="6FB6D163">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1"/>
              <w:jc w:val="both"/>
              <w:textAlignment w:val="baseline"/>
            </w:pPr>
            <w:r>
              <w:rPr>
                <w:rFonts w:hint="eastAsia"/>
                <w:spacing w:val="-6"/>
                <w:lang w:eastAsia="zh-CN"/>
              </w:rPr>
              <w:t>（</w:t>
            </w:r>
            <w:r>
              <w:rPr>
                <w:spacing w:val="-6"/>
              </w:rPr>
              <w:t>7）科目匹配设置；</w:t>
            </w:r>
          </w:p>
          <w:p w14:paraId="2514890F">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1"/>
              <w:jc w:val="both"/>
              <w:textAlignment w:val="baseline"/>
            </w:pPr>
            <w:r>
              <w:rPr>
                <w:rFonts w:hint="eastAsia"/>
                <w:spacing w:val="-4"/>
                <w:lang w:eastAsia="zh-CN"/>
              </w:rPr>
              <w:t>（</w:t>
            </w:r>
            <w:r>
              <w:rPr>
                <w:spacing w:val="-4"/>
              </w:rPr>
              <w:t>8）票据审核记账并生成凭证；</w:t>
            </w:r>
          </w:p>
          <w:p w14:paraId="580705EA">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1"/>
              <w:jc w:val="both"/>
              <w:textAlignment w:val="baseline"/>
            </w:pPr>
            <w:r>
              <w:rPr>
                <w:rFonts w:hint="eastAsia"/>
                <w:spacing w:val="-6"/>
                <w:lang w:eastAsia="zh-CN"/>
              </w:rPr>
              <w:t>（</w:t>
            </w:r>
            <w:r>
              <w:rPr>
                <w:spacing w:val="-6"/>
              </w:rPr>
              <w:t>10）电子数据填制；</w:t>
            </w:r>
          </w:p>
          <w:p w14:paraId="6CE00241">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1"/>
              <w:jc w:val="both"/>
              <w:textAlignment w:val="baseline"/>
            </w:pPr>
            <w:r>
              <w:rPr>
                <w:rFonts w:hint="eastAsia"/>
                <w:spacing w:val="-6"/>
                <w:lang w:eastAsia="zh-CN"/>
              </w:rPr>
              <w:t>（</w:t>
            </w:r>
            <w:r>
              <w:rPr>
                <w:spacing w:val="-6"/>
              </w:rPr>
              <w:t>11）电子数据建模；</w:t>
            </w:r>
          </w:p>
          <w:p w14:paraId="3A1A2FD3">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1"/>
              <w:jc w:val="both"/>
              <w:textAlignment w:val="baseline"/>
            </w:pPr>
            <w:r>
              <w:rPr>
                <w:rFonts w:hint="eastAsia"/>
                <w:spacing w:val="-4"/>
                <w:lang w:eastAsia="zh-CN"/>
              </w:rPr>
              <w:t>（</w:t>
            </w:r>
            <w:r>
              <w:rPr>
                <w:spacing w:val="-4"/>
              </w:rPr>
              <w:t>12）电子数据导入并生成凭证。</w:t>
            </w:r>
          </w:p>
        </w:tc>
        <w:tc>
          <w:tcPr>
            <w:tcW w:w="776" w:type="pct"/>
            <w:vAlign w:val="top"/>
          </w:tcPr>
          <w:p w14:paraId="2B6F3C4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7A07D8F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35B155E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24FD715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5847269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0B8EF58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01FF3A9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11D63AD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7813C82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45985034">
            <w:pPr>
              <w:pStyle w:val="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rPr>
                <w:spacing w:val="-5"/>
              </w:rPr>
              <w:t>50.00</w:t>
            </w:r>
          </w:p>
        </w:tc>
      </w:tr>
      <w:tr w14:paraId="3C287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1375" w:type="pct"/>
            <w:vAlign w:val="top"/>
          </w:tcPr>
          <w:p w14:paraId="461F2AB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76C2577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7DAD6B82">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508"/>
              <w:jc w:val="both"/>
              <w:textAlignment w:val="baseline"/>
            </w:pPr>
            <w:r>
              <w:rPr>
                <w:spacing w:val="-5"/>
              </w:rPr>
              <w:t>2.BI工具应用</w:t>
            </w:r>
          </w:p>
        </w:tc>
        <w:tc>
          <w:tcPr>
            <w:tcW w:w="2847" w:type="pct"/>
            <w:vAlign w:val="top"/>
          </w:tcPr>
          <w:p w14:paraId="78029286">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18" w:right="5" w:firstLine="47"/>
              <w:jc w:val="both"/>
              <w:textAlignment w:val="baseline"/>
            </w:pPr>
            <w:r>
              <w:rPr>
                <w:rFonts w:hint="eastAsia"/>
                <w:spacing w:val="-4"/>
                <w:lang w:eastAsia="zh-CN"/>
              </w:rPr>
              <w:t>（</w:t>
            </w:r>
            <w:r>
              <w:rPr>
                <w:spacing w:val="-4"/>
              </w:rPr>
              <w:t>1</w:t>
            </w:r>
            <w:r>
              <w:rPr>
                <w:rFonts w:hint="eastAsia"/>
                <w:spacing w:val="-4"/>
                <w:lang w:eastAsia="zh-CN"/>
              </w:rPr>
              <w:t>）</w:t>
            </w:r>
            <w:r>
              <w:rPr>
                <w:spacing w:val="-4"/>
              </w:rPr>
              <w:t>绑定企业数据模型、设计整体布局方案，选择</w:t>
            </w:r>
            <w:r>
              <w:rPr>
                <w:spacing w:val="-1"/>
              </w:rPr>
              <w:t>适用分析图表、完成可视化仪表板呈现；</w:t>
            </w:r>
          </w:p>
          <w:p w14:paraId="33BE05E6">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5"/>
              <w:jc w:val="both"/>
              <w:textAlignment w:val="baseline"/>
            </w:pPr>
            <w:r>
              <w:rPr>
                <w:rFonts w:hint="eastAsia"/>
                <w:spacing w:val="-4"/>
                <w:lang w:eastAsia="zh-CN"/>
              </w:rPr>
              <w:t>（</w:t>
            </w:r>
            <w:r>
              <w:rPr>
                <w:spacing w:val="-4"/>
              </w:rPr>
              <w:t>2</w:t>
            </w:r>
            <w:r>
              <w:rPr>
                <w:rFonts w:hint="eastAsia"/>
                <w:spacing w:val="-4"/>
                <w:lang w:eastAsia="zh-CN"/>
              </w:rPr>
              <w:t>）</w:t>
            </w:r>
            <w:r>
              <w:rPr>
                <w:spacing w:val="-4"/>
              </w:rPr>
              <w:t>根据已完成的大数据可视化仪表板，利用可视</w:t>
            </w:r>
            <w:r>
              <w:rPr>
                <w:spacing w:val="-2"/>
              </w:rPr>
              <w:t>化交互并结合业务需求进行详细分析。</w:t>
            </w:r>
          </w:p>
        </w:tc>
        <w:tc>
          <w:tcPr>
            <w:tcW w:w="776" w:type="pct"/>
            <w:vAlign w:val="top"/>
          </w:tcPr>
          <w:p w14:paraId="25D5643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3C89E49D">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14:paraId="497FB7A8">
            <w:pPr>
              <w:pStyle w:val="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pPr>
            <w:r>
              <w:rPr>
                <w:spacing w:val="-6"/>
              </w:rPr>
              <w:t>30.00</w:t>
            </w:r>
          </w:p>
        </w:tc>
      </w:tr>
      <w:tr w14:paraId="3CA8A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1375" w:type="pct"/>
            <w:vAlign w:val="center"/>
          </w:tcPr>
          <w:p w14:paraId="1CE92FED">
            <w:pPr>
              <w:pStyle w:val="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pacing w:val="-5"/>
              </w:rPr>
            </w:pPr>
            <w:r>
              <w:rPr>
                <w:spacing w:val="-5"/>
              </w:rPr>
              <w:t>3.Python应用</w:t>
            </w:r>
          </w:p>
        </w:tc>
        <w:tc>
          <w:tcPr>
            <w:tcW w:w="2847" w:type="pct"/>
            <w:vAlign w:val="top"/>
          </w:tcPr>
          <w:p w14:paraId="295DB1A4">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5"/>
              <w:jc w:val="both"/>
              <w:textAlignment w:val="baseline"/>
              <w:rPr>
                <w:spacing w:val="-4"/>
              </w:rPr>
            </w:pPr>
            <w:r>
              <w:rPr>
                <w:spacing w:val="1"/>
              </w:rPr>
              <w:t>利用</w:t>
            </w:r>
            <w:r>
              <w:t>Python</w:t>
            </w:r>
            <w:r>
              <w:rPr>
                <w:spacing w:val="-57"/>
              </w:rPr>
              <w:t xml:space="preserve"> </w:t>
            </w:r>
            <w:r>
              <w:rPr>
                <w:spacing w:val="1"/>
              </w:rPr>
              <w:t>对企业中的业财税数据和行业数据进</w:t>
            </w:r>
            <w:r>
              <w:rPr>
                <w:spacing w:val="3"/>
              </w:rPr>
              <w:t>行爬取、清洗、筛选、特征分析、连接、分类汇</w:t>
            </w:r>
            <w:r>
              <w:rPr>
                <w:spacing w:val="-2"/>
              </w:rPr>
              <w:t>总、透视等应用。</w:t>
            </w:r>
          </w:p>
        </w:tc>
        <w:tc>
          <w:tcPr>
            <w:tcW w:w="776" w:type="pct"/>
            <w:vAlign w:val="center"/>
          </w:tcPr>
          <w:p w14:paraId="5109762C">
            <w:pPr>
              <w:pStyle w:val="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pacing w:val="-6"/>
              </w:rPr>
            </w:pPr>
            <w:r>
              <w:rPr>
                <w:spacing w:val="-4"/>
              </w:rPr>
              <w:t>20.00</w:t>
            </w:r>
          </w:p>
        </w:tc>
      </w:tr>
      <w:tr w14:paraId="00CF0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4223" w:type="pct"/>
            <w:gridSpan w:val="2"/>
            <w:vAlign w:val="center"/>
          </w:tcPr>
          <w:p w14:paraId="14AADC63">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5"/>
              <w:jc w:val="center"/>
              <w:textAlignment w:val="baseline"/>
              <w:rPr>
                <w:spacing w:val="1"/>
              </w:rPr>
            </w:pPr>
            <w:r>
              <w:rPr>
                <w:spacing w:val="-7"/>
              </w:rPr>
              <w:t>合计</w:t>
            </w:r>
          </w:p>
        </w:tc>
        <w:tc>
          <w:tcPr>
            <w:tcW w:w="776" w:type="pct"/>
            <w:vAlign w:val="top"/>
          </w:tcPr>
          <w:p w14:paraId="427E4CAB">
            <w:pPr>
              <w:pStyle w:val="9"/>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pacing w:val="-4"/>
              </w:rPr>
            </w:pPr>
            <w:r>
              <w:rPr>
                <w:spacing w:val="-5"/>
              </w:rPr>
              <w:t>100.00</w:t>
            </w:r>
          </w:p>
        </w:tc>
      </w:tr>
    </w:tbl>
    <w:p w14:paraId="35060759">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
        </w:rPr>
      </w:pPr>
    </w:p>
    <w:p w14:paraId="5ED333C2">
      <w:pPr>
        <w:keepNext w:val="0"/>
        <w:keepLines w:val="0"/>
        <w:pageBreakBefore w:val="0"/>
        <w:widowControl/>
        <w:kinsoku w:val="0"/>
        <w:wordWrap/>
        <w:overflowPunct/>
        <w:topLinePunct w:val="0"/>
        <w:autoSpaceDE w:val="0"/>
        <w:autoSpaceDN w:val="0"/>
        <w:bidi w:val="0"/>
        <w:adjustRightInd w:val="0"/>
        <w:snapToGrid w:val="0"/>
        <w:spacing w:line="360" w:lineRule="auto"/>
        <w:ind w:firstLine="546" w:firstLineChars="200"/>
        <w:jc w:val="both"/>
        <w:textAlignment w:val="baseline"/>
        <w:outlineLvl w:val="0"/>
      </w:pPr>
      <w:r>
        <w:rPr>
          <w:rFonts w:hint="eastAsia" w:ascii="黑体" w:hAnsi="黑体" w:eastAsia="黑体" w:cs="黑体"/>
          <w:b/>
          <w:bCs/>
          <w:spacing w:val="-4"/>
          <w:sz w:val="28"/>
          <w:szCs w:val="28"/>
          <w:lang w:val="en-US" w:eastAsia="zh-CN"/>
        </w:rPr>
        <w:t>六</w:t>
      </w:r>
      <w:r>
        <w:rPr>
          <w:rFonts w:ascii="黑体" w:hAnsi="黑体" w:eastAsia="黑体" w:cs="黑体"/>
          <w:b/>
          <w:bCs/>
          <w:spacing w:val="-4"/>
          <w:sz w:val="28"/>
          <w:szCs w:val="28"/>
        </w:rPr>
        <w:t>、竞赛流程</w:t>
      </w:r>
    </w:p>
    <w:p w14:paraId="3A9AD895">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4" w:firstLineChars="200"/>
        <w:jc w:val="both"/>
        <w:textAlignment w:val="baseline"/>
        <w:rPr>
          <w:rFonts w:hint="eastAsia" w:ascii="仿宋" w:hAnsi="仿宋" w:eastAsia="仿宋" w:cs="仿宋"/>
          <w:snapToGrid w:val="0"/>
          <w:color w:val="000000"/>
          <w:spacing w:val="1"/>
          <w:kern w:val="0"/>
          <w:position w:val="7"/>
          <w:sz w:val="28"/>
          <w:szCs w:val="28"/>
          <w:highlight w:val="none"/>
          <w:lang w:val="en-US" w:eastAsia="zh-CN" w:bidi="ar-SA"/>
        </w:rPr>
      </w:pPr>
      <w:r>
        <w:rPr>
          <w:rFonts w:hint="eastAsia" w:ascii="仿宋" w:hAnsi="仿宋" w:eastAsia="仿宋" w:cs="仿宋"/>
          <w:snapToGrid w:val="0"/>
          <w:color w:val="000000"/>
          <w:spacing w:val="1"/>
          <w:kern w:val="0"/>
          <w:position w:val="7"/>
          <w:sz w:val="28"/>
          <w:szCs w:val="28"/>
          <w:highlight w:val="none"/>
          <w:lang w:val="en-US" w:eastAsia="zh-CN" w:bidi="ar-SA"/>
        </w:rPr>
        <w:t>本科生组竞赛流程：</w:t>
      </w:r>
    </w:p>
    <w:p w14:paraId="44B6364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1128" w:firstLineChars="400"/>
        <w:jc w:val="both"/>
        <w:textAlignment w:val="baseline"/>
        <w:rPr>
          <w:rFonts w:ascii="仿宋" w:hAnsi="仿宋" w:eastAsia="仿宋" w:cs="仿宋"/>
          <w:snapToGrid w:val="0"/>
          <w:color w:val="000000"/>
          <w:spacing w:val="1"/>
          <w:kern w:val="0"/>
          <w:position w:val="7"/>
          <w:sz w:val="28"/>
          <w:szCs w:val="28"/>
          <w:highlight w:val="none"/>
          <w:lang w:val="en-US" w:eastAsia="en-US" w:bidi="ar-SA"/>
        </w:rPr>
      </w:pPr>
      <w:r>
        <w:rPr>
          <w:rFonts w:hint="eastAsia" w:ascii="仿宋" w:hAnsi="仿宋" w:eastAsia="仿宋" w:cs="仿宋"/>
          <w:snapToGrid w:val="0"/>
          <w:color w:val="000000"/>
          <w:spacing w:val="1"/>
          <w:kern w:val="0"/>
          <w:position w:val="7"/>
          <w:sz w:val="28"/>
          <w:szCs w:val="28"/>
          <w:highlight w:val="none"/>
          <w:lang w:val="en-US" w:eastAsia="zh-CN" w:bidi="ar-SA"/>
        </w:rPr>
        <w:t>校内赛</w:t>
      </w:r>
      <w:r>
        <w:rPr>
          <w:rFonts w:ascii="仿宋" w:hAnsi="仿宋" w:eastAsia="仿宋" w:cs="仿宋"/>
          <w:snapToGrid w:val="0"/>
          <w:color w:val="000000"/>
          <w:spacing w:val="1"/>
          <w:kern w:val="0"/>
          <w:position w:val="7"/>
          <w:sz w:val="28"/>
          <w:szCs w:val="28"/>
          <w:highlight w:val="none"/>
          <w:lang w:val="en-US" w:eastAsia="en-US" w:bidi="ar-SA"/>
        </w:rPr>
        <w:t>：202</w:t>
      </w:r>
      <w:r>
        <w:rPr>
          <w:rFonts w:hint="eastAsia" w:ascii="仿宋" w:hAnsi="仿宋" w:eastAsia="仿宋" w:cs="仿宋"/>
          <w:snapToGrid w:val="0"/>
          <w:color w:val="000000"/>
          <w:spacing w:val="1"/>
          <w:kern w:val="0"/>
          <w:position w:val="7"/>
          <w:sz w:val="28"/>
          <w:szCs w:val="28"/>
          <w:highlight w:val="none"/>
          <w:lang w:val="en-US" w:eastAsia="zh-CN" w:bidi="ar-SA"/>
        </w:rPr>
        <w:t>5</w:t>
      </w:r>
      <w:r>
        <w:rPr>
          <w:rFonts w:ascii="仿宋" w:hAnsi="仿宋" w:eastAsia="仿宋" w:cs="仿宋"/>
          <w:snapToGrid w:val="0"/>
          <w:color w:val="000000"/>
          <w:spacing w:val="1"/>
          <w:kern w:val="0"/>
          <w:position w:val="7"/>
          <w:sz w:val="28"/>
          <w:szCs w:val="28"/>
          <w:highlight w:val="none"/>
          <w:lang w:val="en-US" w:eastAsia="en-US" w:bidi="ar-SA"/>
        </w:rPr>
        <w:t>年</w:t>
      </w:r>
      <w:r>
        <w:rPr>
          <w:rFonts w:hint="eastAsia" w:ascii="仿宋" w:hAnsi="仿宋" w:eastAsia="仿宋" w:cs="仿宋"/>
          <w:snapToGrid w:val="0"/>
          <w:color w:val="000000"/>
          <w:spacing w:val="1"/>
          <w:kern w:val="0"/>
          <w:position w:val="7"/>
          <w:sz w:val="28"/>
          <w:szCs w:val="28"/>
          <w:highlight w:val="none"/>
          <w:lang w:val="en-US" w:eastAsia="en-US" w:bidi="ar-SA"/>
        </w:rPr>
        <w:t>10</w:t>
      </w:r>
      <w:r>
        <w:rPr>
          <w:rFonts w:ascii="仿宋" w:hAnsi="仿宋" w:eastAsia="仿宋" w:cs="仿宋"/>
          <w:snapToGrid w:val="0"/>
          <w:color w:val="000000"/>
          <w:spacing w:val="1"/>
          <w:kern w:val="0"/>
          <w:position w:val="7"/>
          <w:sz w:val="28"/>
          <w:szCs w:val="28"/>
          <w:highlight w:val="none"/>
          <w:lang w:val="en-US" w:eastAsia="en-US" w:bidi="ar-SA"/>
        </w:rPr>
        <w:t>月</w:t>
      </w:r>
      <w:r>
        <w:rPr>
          <w:rFonts w:hint="eastAsia" w:ascii="仿宋" w:hAnsi="仿宋" w:eastAsia="仿宋" w:cs="仿宋"/>
          <w:snapToGrid w:val="0"/>
          <w:color w:val="000000"/>
          <w:spacing w:val="1"/>
          <w:kern w:val="0"/>
          <w:position w:val="7"/>
          <w:sz w:val="28"/>
          <w:szCs w:val="28"/>
          <w:highlight w:val="none"/>
          <w:lang w:val="en-US" w:eastAsia="zh-CN" w:bidi="ar-SA"/>
        </w:rPr>
        <w:t>18</w:t>
      </w:r>
      <w:r>
        <w:rPr>
          <w:rFonts w:ascii="仿宋" w:hAnsi="仿宋" w:eastAsia="仿宋" w:cs="仿宋"/>
          <w:snapToGrid w:val="0"/>
          <w:color w:val="000000"/>
          <w:spacing w:val="1"/>
          <w:kern w:val="0"/>
          <w:position w:val="7"/>
          <w:sz w:val="28"/>
          <w:szCs w:val="28"/>
          <w:highlight w:val="none"/>
          <w:lang w:val="en-US" w:eastAsia="en-US" w:bidi="ar-SA"/>
        </w:rPr>
        <w:t>日</w:t>
      </w:r>
    </w:p>
    <w:p w14:paraId="68BC3A3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1128" w:firstLineChars="400"/>
        <w:jc w:val="both"/>
        <w:textAlignment w:val="baseline"/>
        <w:rPr>
          <w:rFonts w:hint="eastAsia" w:ascii="仿宋" w:hAnsi="仿宋" w:eastAsia="仿宋" w:cs="仿宋"/>
          <w:snapToGrid w:val="0"/>
          <w:color w:val="000000"/>
          <w:spacing w:val="1"/>
          <w:kern w:val="0"/>
          <w:position w:val="7"/>
          <w:sz w:val="28"/>
          <w:szCs w:val="28"/>
          <w:highlight w:val="none"/>
          <w:lang w:val="en-US" w:eastAsia="zh-CN" w:bidi="ar-SA"/>
        </w:rPr>
      </w:pPr>
      <w:r>
        <w:rPr>
          <w:rFonts w:hint="default" w:ascii="仿宋" w:hAnsi="仿宋" w:eastAsia="仿宋" w:cs="仿宋"/>
          <w:snapToGrid w:val="0"/>
          <w:color w:val="000000"/>
          <w:spacing w:val="1"/>
          <w:kern w:val="0"/>
          <w:position w:val="7"/>
          <w:sz w:val="28"/>
          <w:szCs w:val="28"/>
          <w:highlight w:val="none"/>
          <w:lang w:val="en-US" w:eastAsia="zh-CN" w:bidi="ar-SA"/>
        </w:rPr>
        <w:t>网络选拔赛：202</w:t>
      </w:r>
      <w:r>
        <w:rPr>
          <w:rFonts w:hint="eastAsia" w:ascii="仿宋" w:hAnsi="仿宋" w:eastAsia="仿宋" w:cs="仿宋"/>
          <w:snapToGrid w:val="0"/>
          <w:color w:val="000000"/>
          <w:spacing w:val="1"/>
          <w:kern w:val="0"/>
          <w:position w:val="7"/>
          <w:sz w:val="28"/>
          <w:szCs w:val="28"/>
          <w:highlight w:val="none"/>
          <w:lang w:val="en-US" w:eastAsia="zh-CN" w:bidi="ar-SA"/>
        </w:rPr>
        <w:t>5</w:t>
      </w:r>
      <w:r>
        <w:rPr>
          <w:rFonts w:hint="default" w:ascii="仿宋" w:hAnsi="仿宋" w:eastAsia="仿宋" w:cs="仿宋"/>
          <w:snapToGrid w:val="0"/>
          <w:color w:val="000000"/>
          <w:spacing w:val="1"/>
          <w:kern w:val="0"/>
          <w:position w:val="7"/>
          <w:sz w:val="28"/>
          <w:szCs w:val="28"/>
          <w:highlight w:val="none"/>
          <w:lang w:val="en-US" w:eastAsia="zh-CN" w:bidi="ar-SA"/>
        </w:rPr>
        <w:t>年11月</w:t>
      </w:r>
      <w:r>
        <w:rPr>
          <w:rFonts w:hint="eastAsia" w:ascii="仿宋" w:hAnsi="仿宋" w:eastAsia="仿宋" w:cs="仿宋"/>
          <w:snapToGrid w:val="0"/>
          <w:color w:val="000000"/>
          <w:spacing w:val="1"/>
          <w:kern w:val="0"/>
          <w:position w:val="7"/>
          <w:sz w:val="28"/>
          <w:szCs w:val="28"/>
          <w:highlight w:val="none"/>
          <w:lang w:val="en-US" w:eastAsia="zh-CN" w:bidi="ar-SA"/>
        </w:rPr>
        <w:t>22</w:t>
      </w:r>
      <w:r>
        <w:rPr>
          <w:rFonts w:hint="default" w:ascii="仿宋" w:hAnsi="仿宋" w:eastAsia="仿宋" w:cs="仿宋"/>
          <w:snapToGrid w:val="0"/>
          <w:color w:val="000000"/>
          <w:spacing w:val="1"/>
          <w:kern w:val="0"/>
          <w:position w:val="7"/>
          <w:sz w:val="28"/>
          <w:szCs w:val="28"/>
          <w:highlight w:val="none"/>
          <w:lang w:val="en-US" w:eastAsia="zh-CN" w:bidi="ar-SA"/>
        </w:rPr>
        <w:t>日</w:t>
      </w:r>
    </w:p>
    <w:p w14:paraId="6A04226B">
      <w:pPr>
        <w:keepNext w:val="0"/>
        <w:keepLines w:val="0"/>
        <w:pageBreakBefore w:val="0"/>
        <w:widowControl/>
        <w:kinsoku w:val="0"/>
        <w:wordWrap/>
        <w:overflowPunct/>
        <w:topLinePunct w:val="0"/>
        <w:autoSpaceDE w:val="0"/>
        <w:autoSpaceDN w:val="0"/>
        <w:bidi w:val="0"/>
        <w:adjustRightInd w:val="0"/>
        <w:snapToGrid w:val="0"/>
        <w:spacing w:line="360" w:lineRule="auto"/>
        <w:ind w:firstLine="1128" w:firstLineChars="400"/>
        <w:jc w:val="both"/>
        <w:textAlignment w:val="baseline"/>
        <w:rPr>
          <w:rFonts w:ascii="仿宋" w:hAnsi="仿宋" w:eastAsia="仿宋" w:cs="仿宋"/>
          <w:spacing w:val="-10"/>
          <w:sz w:val="28"/>
          <w:szCs w:val="28"/>
          <w:highlight w:val="none"/>
        </w:rPr>
      </w:pPr>
      <w:r>
        <w:rPr>
          <w:rFonts w:hint="default" w:ascii="仿宋" w:hAnsi="仿宋" w:eastAsia="仿宋" w:cs="仿宋"/>
          <w:snapToGrid w:val="0"/>
          <w:color w:val="000000"/>
          <w:spacing w:val="1"/>
          <w:kern w:val="0"/>
          <w:position w:val="7"/>
          <w:sz w:val="28"/>
          <w:szCs w:val="28"/>
          <w:highlight w:val="none"/>
          <w:lang w:val="en-US" w:eastAsia="zh-CN" w:bidi="ar-SA"/>
        </w:rPr>
        <w:t>总决赛：202</w:t>
      </w:r>
      <w:r>
        <w:rPr>
          <w:rFonts w:hint="eastAsia" w:ascii="仿宋" w:hAnsi="仿宋" w:eastAsia="仿宋" w:cs="仿宋"/>
          <w:snapToGrid w:val="0"/>
          <w:color w:val="000000"/>
          <w:spacing w:val="1"/>
          <w:kern w:val="0"/>
          <w:position w:val="7"/>
          <w:sz w:val="28"/>
          <w:szCs w:val="28"/>
          <w:highlight w:val="none"/>
          <w:lang w:val="en-US" w:eastAsia="zh-CN" w:bidi="ar-SA"/>
        </w:rPr>
        <w:t>5</w:t>
      </w:r>
      <w:r>
        <w:rPr>
          <w:rFonts w:hint="default" w:ascii="仿宋" w:hAnsi="仿宋" w:eastAsia="仿宋" w:cs="仿宋"/>
          <w:snapToGrid w:val="0"/>
          <w:color w:val="000000"/>
          <w:spacing w:val="1"/>
          <w:kern w:val="0"/>
          <w:position w:val="7"/>
          <w:sz w:val="28"/>
          <w:szCs w:val="28"/>
          <w:highlight w:val="none"/>
          <w:lang w:val="en-US" w:eastAsia="zh-CN" w:bidi="ar-SA"/>
        </w:rPr>
        <w:t>年12月</w:t>
      </w:r>
      <w:r>
        <w:rPr>
          <w:rFonts w:hint="eastAsia" w:ascii="仿宋" w:hAnsi="仿宋" w:eastAsia="仿宋" w:cs="仿宋"/>
          <w:snapToGrid w:val="0"/>
          <w:color w:val="000000"/>
          <w:spacing w:val="1"/>
          <w:kern w:val="0"/>
          <w:position w:val="7"/>
          <w:sz w:val="28"/>
          <w:szCs w:val="28"/>
          <w:highlight w:val="none"/>
          <w:lang w:val="en-US" w:eastAsia="zh-CN" w:bidi="ar-SA"/>
        </w:rPr>
        <w:t>20</w:t>
      </w:r>
      <w:r>
        <w:rPr>
          <w:rFonts w:hint="default" w:ascii="仿宋" w:hAnsi="仿宋" w:eastAsia="仿宋" w:cs="仿宋"/>
          <w:snapToGrid w:val="0"/>
          <w:color w:val="000000"/>
          <w:spacing w:val="1"/>
          <w:kern w:val="0"/>
          <w:position w:val="7"/>
          <w:sz w:val="28"/>
          <w:szCs w:val="28"/>
          <w:highlight w:val="none"/>
          <w:lang w:val="en-US" w:eastAsia="zh-CN" w:bidi="ar-SA"/>
        </w:rPr>
        <w:t>日</w:t>
      </w:r>
    </w:p>
    <w:p w14:paraId="3A9953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4" w:firstLineChars="200"/>
        <w:jc w:val="both"/>
        <w:textAlignment w:val="baseline"/>
        <w:rPr>
          <w:rFonts w:hint="eastAsia" w:ascii="仿宋" w:hAnsi="仿宋" w:eastAsia="仿宋" w:cs="仿宋"/>
          <w:snapToGrid w:val="0"/>
          <w:color w:val="000000"/>
          <w:spacing w:val="1"/>
          <w:kern w:val="0"/>
          <w:position w:val="7"/>
          <w:sz w:val="28"/>
          <w:szCs w:val="28"/>
          <w:highlight w:val="none"/>
          <w:lang w:val="en-US" w:eastAsia="zh-CN" w:bidi="ar-SA"/>
        </w:rPr>
      </w:pPr>
      <w:r>
        <w:rPr>
          <w:rFonts w:hint="eastAsia" w:ascii="仿宋" w:hAnsi="仿宋" w:eastAsia="仿宋" w:cs="仿宋"/>
          <w:snapToGrid w:val="0"/>
          <w:color w:val="000000"/>
          <w:spacing w:val="1"/>
          <w:kern w:val="0"/>
          <w:position w:val="7"/>
          <w:sz w:val="28"/>
          <w:szCs w:val="28"/>
          <w:highlight w:val="none"/>
          <w:lang w:val="en-US" w:eastAsia="zh-CN" w:bidi="ar-SA"/>
        </w:rPr>
        <w:t>研究生组竞赛流程：</w:t>
      </w:r>
    </w:p>
    <w:p w14:paraId="5439F122">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1128" w:firstLineChars="400"/>
        <w:jc w:val="both"/>
        <w:textAlignment w:val="baseline"/>
        <w:rPr>
          <w:rFonts w:ascii="仿宋" w:hAnsi="仿宋" w:eastAsia="仿宋" w:cs="仿宋"/>
          <w:snapToGrid w:val="0"/>
          <w:color w:val="000000"/>
          <w:spacing w:val="1"/>
          <w:kern w:val="0"/>
          <w:position w:val="7"/>
          <w:sz w:val="28"/>
          <w:szCs w:val="28"/>
          <w:highlight w:val="none"/>
          <w:lang w:val="en-US" w:eastAsia="en-US" w:bidi="ar-SA"/>
        </w:rPr>
      </w:pPr>
      <w:r>
        <w:rPr>
          <w:rFonts w:hint="eastAsia" w:ascii="仿宋" w:hAnsi="仿宋" w:eastAsia="仿宋" w:cs="仿宋"/>
          <w:snapToGrid w:val="0"/>
          <w:color w:val="000000"/>
          <w:spacing w:val="1"/>
          <w:kern w:val="0"/>
          <w:position w:val="7"/>
          <w:sz w:val="28"/>
          <w:szCs w:val="28"/>
          <w:highlight w:val="none"/>
          <w:lang w:val="en-US" w:eastAsia="zh-CN" w:bidi="ar-SA"/>
        </w:rPr>
        <w:t>校内赛</w:t>
      </w:r>
      <w:r>
        <w:rPr>
          <w:rFonts w:ascii="仿宋" w:hAnsi="仿宋" w:eastAsia="仿宋" w:cs="仿宋"/>
          <w:snapToGrid w:val="0"/>
          <w:color w:val="000000"/>
          <w:spacing w:val="1"/>
          <w:kern w:val="0"/>
          <w:position w:val="7"/>
          <w:sz w:val="28"/>
          <w:szCs w:val="28"/>
          <w:highlight w:val="none"/>
          <w:lang w:val="en-US" w:eastAsia="en-US" w:bidi="ar-SA"/>
        </w:rPr>
        <w:t>：202</w:t>
      </w:r>
      <w:r>
        <w:rPr>
          <w:rFonts w:hint="eastAsia" w:ascii="仿宋" w:hAnsi="仿宋" w:eastAsia="仿宋" w:cs="仿宋"/>
          <w:snapToGrid w:val="0"/>
          <w:color w:val="000000"/>
          <w:spacing w:val="1"/>
          <w:kern w:val="0"/>
          <w:position w:val="7"/>
          <w:sz w:val="28"/>
          <w:szCs w:val="28"/>
          <w:highlight w:val="none"/>
          <w:lang w:val="en-US" w:eastAsia="zh-CN" w:bidi="ar-SA"/>
        </w:rPr>
        <w:t>5</w:t>
      </w:r>
      <w:r>
        <w:rPr>
          <w:rFonts w:ascii="仿宋" w:hAnsi="仿宋" w:eastAsia="仿宋" w:cs="仿宋"/>
          <w:snapToGrid w:val="0"/>
          <w:color w:val="000000"/>
          <w:spacing w:val="1"/>
          <w:kern w:val="0"/>
          <w:position w:val="7"/>
          <w:sz w:val="28"/>
          <w:szCs w:val="28"/>
          <w:highlight w:val="none"/>
          <w:lang w:val="en-US" w:eastAsia="en-US" w:bidi="ar-SA"/>
        </w:rPr>
        <w:t>年</w:t>
      </w:r>
      <w:r>
        <w:rPr>
          <w:rFonts w:hint="eastAsia" w:ascii="仿宋" w:hAnsi="仿宋" w:eastAsia="仿宋" w:cs="仿宋"/>
          <w:snapToGrid w:val="0"/>
          <w:color w:val="000000"/>
          <w:spacing w:val="1"/>
          <w:kern w:val="0"/>
          <w:position w:val="7"/>
          <w:sz w:val="28"/>
          <w:szCs w:val="28"/>
          <w:highlight w:val="none"/>
          <w:lang w:val="en-US" w:eastAsia="en-US" w:bidi="ar-SA"/>
        </w:rPr>
        <w:t>10</w:t>
      </w:r>
      <w:r>
        <w:rPr>
          <w:rFonts w:ascii="仿宋" w:hAnsi="仿宋" w:eastAsia="仿宋" w:cs="仿宋"/>
          <w:snapToGrid w:val="0"/>
          <w:color w:val="000000"/>
          <w:spacing w:val="1"/>
          <w:kern w:val="0"/>
          <w:position w:val="7"/>
          <w:sz w:val="28"/>
          <w:szCs w:val="28"/>
          <w:highlight w:val="none"/>
          <w:lang w:val="en-US" w:eastAsia="en-US" w:bidi="ar-SA"/>
        </w:rPr>
        <w:t>月</w:t>
      </w:r>
      <w:r>
        <w:rPr>
          <w:rFonts w:hint="eastAsia" w:ascii="仿宋" w:hAnsi="仿宋" w:eastAsia="仿宋" w:cs="仿宋"/>
          <w:snapToGrid w:val="0"/>
          <w:color w:val="000000"/>
          <w:spacing w:val="1"/>
          <w:kern w:val="0"/>
          <w:position w:val="7"/>
          <w:sz w:val="28"/>
          <w:szCs w:val="28"/>
          <w:highlight w:val="none"/>
          <w:lang w:val="en-US" w:eastAsia="zh-CN" w:bidi="ar-SA"/>
        </w:rPr>
        <w:t>18</w:t>
      </w:r>
      <w:r>
        <w:rPr>
          <w:rFonts w:ascii="仿宋" w:hAnsi="仿宋" w:eastAsia="仿宋" w:cs="仿宋"/>
          <w:snapToGrid w:val="0"/>
          <w:color w:val="000000"/>
          <w:spacing w:val="1"/>
          <w:kern w:val="0"/>
          <w:position w:val="7"/>
          <w:sz w:val="28"/>
          <w:szCs w:val="28"/>
          <w:highlight w:val="none"/>
          <w:lang w:val="en-US" w:eastAsia="en-US" w:bidi="ar-SA"/>
        </w:rPr>
        <w:t>日</w:t>
      </w:r>
    </w:p>
    <w:p w14:paraId="1DBEE4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1128" w:firstLineChars="400"/>
        <w:jc w:val="both"/>
        <w:textAlignment w:val="baseline"/>
        <w:rPr>
          <w:rFonts w:hint="eastAsia" w:ascii="仿宋" w:hAnsi="仿宋" w:eastAsia="仿宋" w:cs="仿宋"/>
          <w:spacing w:val="-10"/>
          <w:sz w:val="28"/>
          <w:szCs w:val="28"/>
          <w:highlight w:val="none"/>
          <w:lang w:eastAsia="zh-CN"/>
        </w:rPr>
      </w:pPr>
      <w:r>
        <w:rPr>
          <w:rFonts w:hint="eastAsia" w:ascii="仿宋" w:hAnsi="仿宋" w:eastAsia="仿宋" w:cs="仿宋"/>
          <w:snapToGrid w:val="0"/>
          <w:color w:val="000000"/>
          <w:spacing w:val="1"/>
          <w:kern w:val="0"/>
          <w:position w:val="7"/>
          <w:sz w:val="28"/>
          <w:szCs w:val="28"/>
          <w:highlight w:val="none"/>
          <w:lang w:val="en-US" w:eastAsia="zh-CN" w:bidi="ar-SA"/>
        </w:rPr>
        <w:t>财会职业能力大赛</w:t>
      </w:r>
      <w:r>
        <w:rPr>
          <w:rFonts w:hint="default" w:ascii="仿宋" w:hAnsi="仿宋" w:eastAsia="仿宋" w:cs="仿宋"/>
          <w:snapToGrid w:val="0"/>
          <w:color w:val="000000"/>
          <w:spacing w:val="1"/>
          <w:kern w:val="0"/>
          <w:position w:val="7"/>
          <w:sz w:val="28"/>
          <w:szCs w:val="28"/>
          <w:highlight w:val="none"/>
          <w:lang w:val="en-US" w:eastAsia="zh-CN" w:bidi="ar-SA"/>
        </w:rPr>
        <w:t>：202</w:t>
      </w:r>
      <w:r>
        <w:rPr>
          <w:rFonts w:hint="eastAsia" w:ascii="仿宋" w:hAnsi="仿宋" w:eastAsia="仿宋" w:cs="仿宋"/>
          <w:snapToGrid w:val="0"/>
          <w:color w:val="000000"/>
          <w:spacing w:val="1"/>
          <w:kern w:val="0"/>
          <w:position w:val="7"/>
          <w:sz w:val="28"/>
          <w:szCs w:val="28"/>
          <w:highlight w:val="none"/>
          <w:lang w:val="en-US" w:eastAsia="zh-CN" w:bidi="ar-SA"/>
        </w:rPr>
        <w:t>5</w:t>
      </w:r>
      <w:r>
        <w:rPr>
          <w:rFonts w:hint="default" w:ascii="仿宋" w:hAnsi="仿宋" w:eastAsia="仿宋" w:cs="仿宋"/>
          <w:snapToGrid w:val="0"/>
          <w:color w:val="000000"/>
          <w:spacing w:val="1"/>
          <w:kern w:val="0"/>
          <w:position w:val="7"/>
          <w:sz w:val="28"/>
          <w:szCs w:val="28"/>
          <w:highlight w:val="none"/>
          <w:lang w:val="en-US" w:eastAsia="zh-CN" w:bidi="ar-SA"/>
        </w:rPr>
        <w:t>年11月</w:t>
      </w:r>
      <w:r>
        <w:rPr>
          <w:rFonts w:hint="eastAsia" w:ascii="仿宋" w:hAnsi="仿宋" w:eastAsia="仿宋" w:cs="仿宋"/>
          <w:snapToGrid w:val="0"/>
          <w:color w:val="000000"/>
          <w:spacing w:val="1"/>
          <w:kern w:val="0"/>
          <w:position w:val="7"/>
          <w:sz w:val="28"/>
          <w:szCs w:val="28"/>
          <w:highlight w:val="none"/>
          <w:lang w:val="en-US" w:eastAsia="zh-CN" w:bidi="ar-SA"/>
        </w:rPr>
        <w:t>23</w:t>
      </w:r>
      <w:r>
        <w:rPr>
          <w:rFonts w:hint="default" w:ascii="仿宋" w:hAnsi="仿宋" w:eastAsia="仿宋" w:cs="仿宋"/>
          <w:snapToGrid w:val="0"/>
          <w:color w:val="000000"/>
          <w:spacing w:val="1"/>
          <w:kern w:val="0"/>
          <w:position w:val="7"/>
          <w:sz w:val="28"/>
          <w:szCs w:val="28"/>
          <w:highlight w:val="none"/>
          <w:lang w:val="en-US" w:eastAsia="zh-CN" w:bidi="ar-SA"/>
        </w:rPr>
        <w:t>日</w:t>
      </w:r>
    </w:p>
    <w:p w14:paraId="66365EF9">
      <w:pPr>
        <w:keepNext w:val="0"/>
        <w:keepLines w:val="0"/>
        <w:pageBreakBefore w:val="0"/>
        <w:widowControl/>
        <w:kinsoku w:val="0"/>
        <w:wordWrap/>
        <w:overflowPunct/>
        <w:topLinePunct w:val="0"/>
        <w:autoSpaceDE w:val="0"/>
        <w:autoSpaceDN w:val="0"/>
        <w:bidi w:val="0"/>
        <w:adjustRightInd w:val="0"/>
        <w:snapToGrid w:val="0"/>
        <w:spacing w:line="360" w:lineRule="auto"/>
        <w:ind w:firstLine="520" w:firstLineChars="200"/>
        <w:jc w:val="both"/>
        <w:textAlignment w:val="baseline"/>
        <w:rPr>
          <w:rFonts w:ascii="仿宋" w:hAnsi="仿宋" w:eastAsia="仿宋" w:cs="仿宋"/>
          <w:sz w:val="28"/>
          <w:szCs w:val="28"/>
        </w:rPr>
      </w:pPr>
      <w:r>
        <w:rPr>
          <w:rFonts w:hint="eastAsia" w:ascii="仿宋" w:hAnsi="仿宋" w:eastAsia="仿宋" w:cs="仿宋"/>
          <w:spacing w:val="-10"/>
          <w:sz w:val="28"/>
          <w:szCs w:val="28"/>
          <w:lang w:eastAsia="zh-CN"/>
        </w:rPr>
        <w:t>（</w:t>
      </w:r>
      <w:r>
        <w:rPr>
          <w:rFonts w:ascii="仿宋" w:hAnsi="仿宋" w:eastAsia="仿宋" w:cs="仿宋"/>
          <w:spacing w:val="-10"/>
          <w:sz w:val="28"/>
          <w:szCs w:val="28"/>
        </w:rPr>
        <w:t>一）在线训练</w:t>
      </w:r>
    </w:p>
    <w:p w14:paraId="1131DE5C">
      <w:pPr>
        <w:keepNext w:val="0"/>
        <w:keepLines w:val="0"/>
        <w:pageBreakBefore w:val="0"/>
        <w:widowControl/>
        <w:kinsoku w:val="0"/>
        <w:wordWrap/>
        <w:overflowPunct/>
        <w:topLinePunct w:val="0"/>
        <w:autoSpaceDE w:val="0"/>
        <w:autoSpaceDN w:val="0"/>
        <w:bidi w:val="0"/>
        <w:adjustRightInd w:val="0"/>
        <w:snapToGrid w:val="0"/>
        <w:spacing w:line="360" w:lineRule="auto"/>
        <w:ind w:firstLine="564" w:firstLineChars="200"/>
        <w:jc w:val="both"/>
        <w:textAlignment w:val="baseline"/>
        <w:rPr>
          <w:rFonts w:hint="default" w:ascii="仿宋" w:hAnsi="仿宋" w:eastAsia="仿宋" w:cs="仿宋"/>
          <w:snapToGrid w:val="0"/>
          <w:color w:val="000000"/>
          <w:spacing w:val="1"/>
          <w:kern w:val="0"/>
          <w:position w:val="7"/>
          <w:sz w:val="28"/>
          <w:szCs w:val="28"/>
          <w:lang w:val="en-US" w:eastAsia="zh-CN" w:bidi="ar-SA"/>
        </w:rPr>
      </w:pPr>
      <w:r>
        <w:rPr>
          <w:rFonts w:hint="default" w:ascii="仿宋" w:hAnsi="仿宋" w:eastAsia="仿宋" w:cs="仿宋"/>
          <w:snapToGrid w:val="0"/>
          <w:color w:val="000000"/>
          <w:spacing w:val="1"/>
          <w:kern w:val="0"/>
          <w:position w:val="7"/>
          <w:sz w:val="28"/>
          <w:szCs w:val="28"/>
          <w:lang w:val="en-US" w:eastAsia="zh-CN" w:bidi="ar-SA"/>
        </w:rPr>
        <w:t>训练地址：</w:t>
      </w:r>
      <w:r>
        <w:rPr>
          <w:rFonts w:hint="default" w:ascii="仿宋" w:hAnsi="仿宋" w:eastAsia="仿宋" w:cs="仿宋"/>
          <w:snapToGrid w:val="0"/>
          <w:color w:val="000000"/>
          <w:spacing w:val="1"/>
          <w:kern w:val="0"/>
          <w:position w:val="7"/>
          <w:sz w:val="28"/>
          <w:szCs w:val="28"/>
          <w:lang w:val="en-US" w:eastAsia="zh-CN" w:bidi="ar-SA"/>
        </w:rPr>
        <w:fldChar w:fldCharType="begin"/>
      </w:r>
      <w:r>
        <w:rPr>
          <w:rFonts w:hint="default" w:ascii="仿宋" w:hAnsi="仿宋" w:eastAsia="仿宋" w:cs="仿宋"/>
          <w:snapToGrid w:val="0"/>
          <w:color w:val="000000"/>
          <w:spacing w:val="1"/>
          <w:kern w:val="0"/>
          <w:position w:val="7"/>
          <w:sz w:val="28"/>
          <w:szCs w:val="28"/>
          <w:lang w:val="en-US" w:eastAsia="zh-CN" w:bidi="ar-SA"/>
        </w:rPr>
        <w:instrText xml:space="preserve"> HYPERLINK "http://match.xmkeyun.com.cn" </w:instrText>
      </w:r>
      <w:r>
        <w:rPr>
          <w:rFonts w:hint="default" w:ascii="仿宋" w:hAnsi="仿宋" w:eastAsia="仿宋" w:cs="仿宋"/>
          <w:snapToGrid w:val="0"/>
          <w:color w:val="000000"/>
          <w:spacing w:val="1"/>
          <w:kern w:val="0"/>
          <w:position w:val="7"/>
          <w:sz w:val="28"/>
          <w:szCs w:val="28"/>
          <w:lang w:val="en-US" w:eastAsia="zh-CN" w:bidi="ar-SA"/>
        </w:rPr>
        <w:fldChar w:fldCharType="separate"/>
      </w:r>
      <w:r>
        <w:rPr>
          <w:rFonts w:hint="default" w:ascii="仿宋" w:hAnsi="仿宋" w:eastAsia="仿宋" w:cs="仿宋"/>
          <w:snapToGrid w:val="0"/>
          <w:color w:val="000000"/>
          <w:spacing w:val="1"/>
          <w:kern w:val="0"/>
          <w:position w:val="7"/>
          <w:sz w:val="28"/>
          <w:szCs w:val="28"/>
          <w:lang w:val="en-US" w:eastAsia="zh-CN" w:bidi="ar-SA"/>
        </w:rPr>
        <w:t>http://match.xmkeyun.com.cn</w:t>
      </w:r>
      <w:r>
        <w:rPr>
          <w:rFonts w:hint="default" w:ascii="仿宋" w:hAnsi="仿宋" w:eastAsia="仿宋" w:cs="仿宋"/>
          <w:snapToGrid w:val="0"/>
          <w:color w:val="000000"/>
          <w:spacing w:val="1"/>
          <w:kern w:val="0"/>
          <w:position w:val="7"/>
          <w:sz w:val="28"/>
          <w:szCs w:val="28"/>
          <w:lang w:val="en-US" w:eastAsia="zh-CN" w:bidi="ar-SA"/>
        </w:rPr>
        <w:fldChar w:fldCharType="end"/>
      </w:r>
      <w:r>
        <w:rPr>
          <w:rFonts w:hint="default" w:ascii="仿宋" w:hAnsi="仿宋" w:eastAsia="仿宋" w:cs="仿宋"/>
          <w:snapToGrid w:val="0"/>
          <w:color w:val="000000"/>
          <w:spacing w:val="1"/>
          <w:kern w:val="0"/>
          <w:position w:val="7"/>
          <w:sz w:val="28"/>
          <w:szCs w:val="28"/>
          <w:lang w:val="en-US" w:eastAsia="zh-CN" w:bidi="ar-SA"/>
        </w:rPr>
        <w:t>（大赛官网）</w:t>
      </w:r>
    </w:p>
    <w:p w14:paraId="70664BFF">
      <w:pPr>
        <w:keepNext w:val="0"/>
        <w:keepLines w:val="0"/>
        <w:pageBreakBefore w:val="0"/>
        <w:widowControl/>
        <w:kinsoku w:val="0"/>
        <w:wordWrap/>
        <w:overflowPunct/>
        <w:topLinePunct w:val="0"/>
        <w:autoSpaceDE w:val="0"/>
        <w:autoSpaceDN w:val="0"/>
        <w:bidi w:val="0"/>
        <w:adjustRightInd w:val="0"/>
        <w:snapToGrid w:val="0"/>
        <w:spacing w:line="360" w:lineRule="auto"/>
        <w:ind w:firstLine="564" w:firstLineChars="200"/>
        <w:jc w:val="both"/>
        <w:textAlignment w:val="baseline"/>
        <w:rPr>
          <w:rFonts w:hint="default" w:ascii="仿宋" w:hAnsi="仿宋" w:eastAsia="仿宋" w:cs="仿宋"/>
          <w:snapToGrid w:val="0"/>
          <w:color w:val="000000"/>
          <w:spacing w:val="1"/>
          <w:kern w:val="0"/>
          <w:position w:val="7"/>
          <w:sz w:val="28"/>
          <w:szCs w:val="28"/>
          <w:lang w:val="en-US" w:eastAsia="zh-CN" w:bidi="ar-SA"/>
        </w:rPr>
      </w:pPr>
      <w:r>
        <w:rPr>
          <w:rFonts w:hint="default" w:ascii="仿宋" w:hAnsi="仿宋" w:eastAsia="仿宋" w:cs="仿宋"/>
          <w:snapToGrid w:val="0"/>
          <w:color w:val="000000"/>
          <w:spacing w:val="1"/>
          <w:kern w:val="0"/>
          <w:position w:val="7"/>
          <w:sz w:val="28"/>
          <w:szCs w:val="28"/>
          <w:lang w:val="en-US" w:eastAsia="zh-CN" w:bidi="ar-SA"/>
        </w:rPr>
        <w:t xml:space="preserve">训练时间：至大赛结束 </w:t>
      </w:r>
    </w:p>
    <w:p w14:paraId="6D4058B8">
      <w:pPr>
        <w:keepNext w:val="0"/>
        <w:keepLines w:val="0"/>
        <w:pageBreakBefore w:val="0"/>
        <w:widowControl/>
        <w:kinsoku w:val="0"/>
        <w:wordWrap/>
        <w:overflowPunct/>
        <w:topLinePunct w:val="0"/>
        <w:autoSpaceDE w:val="0"/>
        <w:autoSpaceDN w:val="0"/>
        <w:bidi w:val="0"/>
        <w:adjustRightInd w:val="0"/>
        <w:snapToGrid w:val="0"/>
        <w:spacing w:line="360" w:lineRule="auto"/>
        <w:ind w:firstLine="564" w:firstLineChars="200"/>
        <w:jc w:val="both"/>
        <w:textAlignment w:val="baseline"/>
        <w:rPr>
          <w:rFonts w:hint="default" w:ascii="仿宋" w:hAnsi="仿宋" w:eastAsia="仿宋" w:cs="仿宋"/>
          <w:snapToGrid w:val="0"/>
          <w:color w:val="000000"/>
          <w:spacing w:val="1"/>
          <w:kern w:val="0"/>
          <w:position w:val="7"/>
          <w:sz w:val="28"/>
          <w:szCs w:val="28"/>
          <w:lang w:val="en-US" w:eastAsia="zh-CN" w:bidi="ar-SA"/>
        </w:rPr>
      </w:pPr>
      <w:r>
        <w:rPr>
          <w:rFonts w:hint="default" w:ascii="仿宋" w:hAnsi="仿宋" w:eastAsia="仿宋" w:cs="仿宋"/>
          <w:snapToGrid w:val="0"/>
          <w:color w:val="000000"/>
          <w:spacing w:val="1"/>
          <w:kern w:val="0"/>
          <w:position w:val="7"/>
          <w:sz w:val="28"/>
          <w:szCs w:val="28"/>
          <w:lang w:val="en-US" w:eastAsia="zh-CN" w:bidi="ar-SA"/>
        </w:rPr>
        <w:t>训练答疑：</w:t>
      </w:r>
    </w:p>
    <w:p w14:paraId="598EFD86">
      <w:pPr>
        <w:keepNext w:val="0"/>
        <w:keepLines w:val="0"/>
        <w:pageBreakBefore w:val="0"/>
        <w:widowControl/>
        <w:kinsoku w:val="0"/>
        <w:wordWrap/>
        <w:overflowPunct/>
        <w:topLinePunct w:val="0"/>
        <w:autoSpaceDE w:val="0"/>
        <w:autoSpaceDN w:val="0"/>
        <w:bidi w:val="0"/>
        <w:adjustRightInd w:val="0"/>
        <w:snapToGrid w:val="0"/>
        <w:spacing w:line="360" w:lineRule="auto"/>
        <w:ind w:firstLine="564" w:firstLineChars="200"/>
        <w:jc w:val="both"/>
        <w:textAlignment w:val="baseline"/>
        <w:rPr>
          <w:rFonts w:hint="eastAsia" w:ascii="仿宋" w:hAnsi="仿宋" w:eastAsia="仿宋" w:cs="仿宋"/>
          <w:snapToGrid w:val="0"/>
          <w:color w:val="000000"/>
          <w:spacing w:val="1"/>
          <w:kern w:val="0"/>
          <w:position w:val="7"/>
          <w:sz w:val="28"/>
          <w:szCs w:val="28"/>
          <w:highlight w:val="none"/>
          <w:lang w:val="en-US" w:eastAsia="zh-CN" w:bidi="ar-SA"/>
        </w:rPr>
      </w:pPr>
      <w:r>
        <w:rPr>
          <w:rFonts w:hint="eastAsia" w:ascii="仿宋" w:hAnsi="仿宋" w:eastAsia="仿宋" w:cs="仿宋"/>
          <w:snapToGrid w:val="0"/>
          <w:color w:val="000000"/>
          <w:spacing w:val="1"/>
          <w:kern w:val="0"/>
          <w:position w:val="7"/>
          <w:sz w:val="28"/>
          <w:szCs w:val="28"/>
          <w:highlight w:val="none"/>
          <w:lang w:val="en-US" w:eastAsia="zh-CN" w:bidi="ar-SA"/>
        </w:rPr>
        <w:t>本科生组官方</w:t>
      </w:r>
      <w:r>
        <w:rPr>
          <w:rFonts w:hint="default" w:ascii="仿宋" w:hAnsi="仿宋" w:eastAsia="仿宋" w:cs="仿宋"/>
          <w:snapToGrid w:val="0"/>
          <w:color w:val="000000"/>
          <w:spacing w:val="1"/>
          <w:kern w:val="0"/>
          <w:position w:val="7"/>
          <w:sz w:val="28"/>
          <w:szCs w:val="28"/>
          <w:highlight w:val="none"/>
          <w:lang w:val="en-US" w:eastAsia="zh-CN" w:bidi="ar-SA"/>
        </w:rPr>
        <w:t>QQ群在线解答（仅需加一个群即可）：本科1群849730262、本科2群731067732、本科3群652587562</w:t>
      </w:r>
    </w:p>
    <w:p w14:paraId="68143CCA">
      <w:pPr>
        <w:keepNext w:val="0"/>
        <w:keepLines w:val="0"/>
        <w:pageBreakBefore w:val="0"/>
        <w:widowControl/>
        <w:kinsoku w:val="0"/>
        <w:wordWrap/>
        <w:overflowPunct/>
        <w:topLinePunct w:val="0"/>
        <w:autoSpaceDE w:val="0"/>
        <w:autoSpaceDN w:val="0"/>
        <w:bidi w:val="0"/>
        <w:adjustRightInd w:val="0"/>
        <w:snapToGrid w:val="0"/>
        <w:spacing w:line="360" w:lineRule="auto"/>
        <w:ind w:firstLine="564" w:firstLineChars="200"/>
        <w:jc w:val="both"/>
        <w:textAlignment w:val="baseline"/>
        <w:rPr>
          <w:rFonts w:hint="default" w:ascii="仿宋" w:hAnsi="仿宋" w:eastAsia="仿宋" w:cs="仿宋"/>
          <w:snapToGrid w:val="0"/>
          <w:color w:val="000000"/>
          <w:spacing w:val="1"/>
          <w:kern w:val="0"/>
          <w:position w:val="7"/>
          <w:sz w:val="28"/>
          <w:szCs w:val="28"/>
          <w:highlight w:val="none"/>
          <w:lang w:val="en-US" w:eastAsia="zh-CN" w:bidi="ar-SA"/>
        </w:rPr>
      </w:pPr>
      <w:r>
        <w:rPr>
          <w:rFonts w:hint="eastAsia" w:ascii="仿宋" w:hAnsi="仿宋" w:eastAsia="仿宋" w:cs="仿宋"/>
          <w:snapToGrid w:val="0"/>
          <w:color w:val="000000"/>
          <w:spacing w:val="1"/>
          <w:kern w:val="0"/>
          <w:position w:val="7"/>
          <w:sz w:val="28"/>
          <w:szCs w:val="28"/>
          <w:highlight w:val="none"/>
          <w:lang w:val="en-US" w:eastAsia="zh-CN" w:bidi="ar-SA"/>
        </w:rPr>
        <w:t>研究生组官方</w:t>
      </w:r>
      <w:r>
        <w:rPr>
          <w:rFonts w:hint="default" w:ascii="仿宋" w:hAnsi="仿宋" w:eastAsia="仿宋" w:cs="仿宋"/>
          <w:snapToGrid w:val="0"/>
          <w:color w:val="000000"/>
          <w:spacing w:val="1"/>
          <w:kern w:val="0"/>
          <w:position w:val="7"/>
          <w:sz w:val="28"/>
          <w:szCs w:val="28"/>
          <w:highlight w:val="none"/>
          <w:lang w:val="en-US" w:eastAsia="zh-CN" w:bidi="ar-SA"/>
        </w:rPr>
        <w:t>QQ群在线解答（每支队伍限1名选手加群）：</w:t>
      </w:r>
      <w:r>
        <w:rPr>
          <w:rFonts w:hint="eastAsia" w:ascii="仿宋" w:hAnsi="仿宋" w:eastAsia="仿宋" w:cs="仿宋"/>
          <w:snapToGrid w:val="0"/>
          <w:color w:val="000000"/>
          <w:spacing w:val="1"/>
          <w:kern w:val="0"/>
          <w:position w:val="7"/>
          <w:sz w:val="28"/>
          <w:szCs w:val="28"/>
          <w:highlight w:val="none"/>
          <w:lang w:val="en-US" w:eastAsia="zh-CN" w:bidi="ar-SA"/>
        </w:rPr>
        <w:t>研究生组官方</w:t>
      </w:r>
      <w:r>
        <w:rPr>
          <w:rFonts w:hint="default" w:ascii="仿宋" w:hAnsi="仿宋" w:eastAsia="仿宋" w:cs="仿宋"/>
          <w:snapToGrid w:val="0"/>
          <w:color w:val="000000"/>
          <w:spacing w:val="1"/>
          <w:kern w:val="0"/>
          <w:position w:val="7"/>
          <w:sz w:val="28"/>
          <w:szCs w:val="28"/>
          <w:highlight w:val="none"/>
          <w:lang w:val="en-US" w:eastAsia="zh-CN" w:bidi="ar-SA"/>
        </w:rPr>
        <w:t>QQ群1030298862</w:t>
      </w:r>
    </w:p>
    <w:p w14:paraId="082C546E">
      <w:pPr>
        <w:keepNext w:val="0"/>
        <w:keepLines w:val="0"/>
        <w:pageBreakBefore w:val="0"/>
        <w:widowControl/>
        <w:kinsoku w:val="0"/>
        <w:wordWrap/>
        <w:overflowPunct/>
        <w:topLinePunct w:val="0"/>
        <w:autoSpaceDE w:val="0"/>
        <w:autoSpaceDN w:val="0"/>
        <w:bidi w:val="0"/>
        <w:adjustRightInd w:val="0"/>
        <w:snapToGrid w:val="0"/>
        <w:spacing w:line="360" w:lineRule="auto"/>
        <w:ind w:firstLine="564" w:firstLineChars="200"/>
        <w:jc w:val="both"/>
        <w:textAlignment w:val="baseline"/>
        <w:rPr>
          <w:rFonts w:hint="default" w:ascii="仿宋" w:hAnsi="仿宋" w:eastAsia="仿宋" w:cs="仿宋"/>
          <w:snapToGrid w:val="0"/>
          <w:color w:val="000000"/>
          <w:spacing w:val="1"/>
          <w:kern w:val="0"/>
          <w:position w:val="7"/>
          <w:sz w:val="28"/>
          <w:szCs w:val="28"/>
          <w:highlight w:val="none"/>
          <w:lang w:val="en-US" w:eastAsia="zh-CN" w:bidi="ar-SA"/>
        </w:rPr>
      </w:pPr>
      <w:r>
        <w:rPr>
          <w:rFonts w:hint="eastAsia" w:ascii="仿宋" w:hAnsi="仿宋" w:eastAsia="仿宋" w:cs="仿宋"/>
          <w:snapToGrid w:val="0"/>
          <w:color w:val="000000"/>
          <w:spacing w:val="1"/>
          <w:kern w:val="0"/>
          <w:position w:val="7"/>
          <w:sz w:val="28"/>
          <w:szCs w:val="28"/>
          <w:highlight w:val="none"/>
          <w:lang w:val="en-US" w:eastAsia="zh-CN" w:bidi="ar-SA"/>
        </w:rPr>
        <w:t>（</w:t>
      </w:r>
      <w:r>
        <w:rPr>
          <w:rFonts w:hint="default" w:ascii="仿宋" w:hAnsi="仿宋" w:eastAsia="仿宋" w:cs="仿宋"/>
          <w:snapToGrid w:val="0"/>
          <w:color w:val="000000"/>
          <w:spacing w:val="1"/>
          <w:kern w:val="0"/>
          <w:position w:val="7"/>
          <w:sz w:val="28"/>
          <w:szCs w:val="28"/>
          <w:highlight w:val="none"/>
          <w:lang w:val="en-US" w:eastAsia="zh-CN" w:bidi="ar-SA"/>
        </w:rPr>
        <w:t>9:00-12:00；14:00-18:00；19:00-21:00）</w:t>
      </w:r>
    </w:p>
    <w:p w14:paraId="0BD553E4">
      <w:pPr>
        <w:keepNext w:val="0"/>
        <w:keepLines w:val="0"/>
        <w:pageBreakBefore w:val="0"/>
        <w:widowControl/>
        <w:kinsoku w:val="0"/>
        <w:wordWrap/>
        <w:overflowPunct/>
        <w:topLinePunct w:val="0"/>
        <w:autoSpaceDE w:val="0"/>
        <w:autoSpaceDN w:val="0"/>
        <w:bidi w:val="0"/>
        <w:adjustRightInd w:val="0"/>
        <w:snapToGrid w:val="0"/>
        <w:spacing w:line="360" w:lineRule="auto"/>
        <w:ind w:firstLine="528" w:firstLineChars="200"/>
        <w:jc w:val="both"/>
        <w:textAlignment w:val="baseline"/>
        <w:rPr>
          <w:rFonts w:ascii="仿宋" w:hAnsi="仿宋" w:eastAsia="仿宋" w:cs="仿宋"/>
          <w:sz w:val="28"/>
          <w:szCs w:val="28"/>
        </w:rPr>
      </w:pPr>
      <w:r>
        <w:rPr>
          <w:rFonts w:hint="eastAsia" w:ascii="仿宋" w:hAnsi="仿宋" w:eastAsia="仿宋" w:cs="仿宋"/>
          <w:spacing w:val="-8"/>
          <w:sz w:val="28"/>
          <w:szCs w:val="28"/>
          <w:lang w:eastAsia="zh-CN"/>
        </w:rPr>
        <w:t>（</w:t>
      </w:r>
      <w:r>
        <w:rPr>
          <w:rFonts w:ascii="仿宋" w:hAnsi="仿宋" w:eastAsia="仿宋" w:cs="仿宋"/>
          <w:spacing w:val="-8"/>
          <w:sz w:val="28"/>
          <w:szCs w:val="28"/>
        </w:rPr>
        <w:t>二）校内选拔赛</w:t>
      </w:r>
    </w:p>
    <w:p w14:paraId="72BDB734">
      <w:pPr>
        <w:keepNext w:val="0"/>
        <w:keepLines w:val="0"/>
        <w:pageBreakBefore w:val="0"/>
        <w:widowControl/>
        <w:kinsoku w:val="0"/>
        <w:wordWrap/>
        <w:overflowPunct/>
        <w:topLinePunct w:val="0"/>
        <w:autoSpaceDE w:val="0"/>
        <w:autoSpaceDN w:val="0"/>
        <w:bidi w:val="0"/>
        <w:adjustRightInd w:val="0"/>
        <w:snapToGrid w:val="0"/>
        <w:spacing w:line="360" w:lineRule="auto"/>
        <w:ind w:left="559" w:leftChars="266" w:firstLine="0" w:firstLineChars="0"/>
        <w:jc w:val="both"/>
        <w:textAlignment w:val="baseline"/>
        <w:rPr>
          <w:rFonts w:hint="default" w:ascii="仿宋" w:hAnsi="仿宋" w:eastAsia="仿宋" w:cs="仿宋"/>
          <w:sz w:val="28"/>
          <w:szCs w:val="28"/>
          <w:lang w:val="en-US" w:eastAsia="zh-CN"/>
        </w:rPr>
      </w:pPr>
      <w:r>
        <w:rPr>
          <w:rFonts w:ascii="仿宋" w:hAnsi="仿宋" w:eastAsia="仿宋" w:cs="仿宋"/>
          <w:spacing w:val="1"/>
          <w:position w:val="7"/>
          <w:sz w:val="28"/>
          <w:szCs w:val="28"/>
        </w:rPr>
        <w:t>校内选拔赛地址：</w:t>
      </w:r>
      <w:r>
        <w:fldChar w:fldCharType="begin"/>
      </w:r>
      <w:r>
        <w:instrText xml:space="preserve"> HYPERLINK "http://match.xmkeyun.com.cn" </w:instrText>
      </w:r>
      <w:r>
        <w:fldChar w:fldCharType="separate"/>
      </w:r>
      <w:r>
        <w:rPr>
          <w:rFonts w:ascii="仿宋" w:hAnsi="仿宋" w:eastAsia="仿宋" w:cs="仿宋"/>
          <w:position w:val="7"/>
          <w:sz w:val="28"/>
          <w:szCs w:val="28"/>
        </w:rPr>
        <w:t>http</w:t>
      </w:r>
      <w:r>
        <w:rPr>
          <w:rFonts w:ascii="仿宋" w:hAnsi="仿宋" w:eastAsia="仿宋" w:cs="仿宋"/>
          <w:spacing w:val="1"/>
          <w:position w:val="7"/>
          <w:sz w:val="28"/>
          <w:szCs w:val="28"/>
        </w:rPr>
        <w:t>://</w:t>
      </w:r>
      <w:r>
        <w:rPr>
          <w:rFonts w:ascii="仿宋" w:hAnsi="仿宋" w:eastAsia="仿宋" w:cs="仿宋"/>
          <w:position w:val="7"/>
          <w:sz w:val="28"/>
          <w:szCs w:val="28"/>
        </w:rPr>
        <w:t>match</w:t>
      </w:r>
      <w:r>
        <w:rPr>
          <w:rFonts w:ascii="仿宋" w:hAnsi="仿宋" w:eastAsia="仿宋" w:cs="仿宋"/>
          <w:spacing w:val="1"/>
          <w:position w:val="7"/>
          <w:sz w:val="28"/>
          <w:szCs w:val="28"/>
        </w:rPr>
        <w:t>.</w:t>
      </w:r>
      <w:r>
        <w:rPr>
          <w:rFonts w:ascii="仿宋" w:hAnsi="仿宋" w:eastAsia="仿宋" w:cs="仿宋"/>
          <w:position w:val="7"/>
          <w:sz w:val="28"/>
          <w:szCs w:val="28"/>
        </w:rPr>
        <w:t>xmkeyun</w:t>
      </w:r>
      <w:r>
        <w:rPr>
          <w:rFonts w:ascii="仿宋" w:hAnsi="仿宋" w:eastAsia="仿宋" w:cs="仿宋"/>
          <w:spacing w:val="1"/>
          <w:position w:val="7"/>
          <w:sz w:val="28"/>
          <w:szCs w:val="28"/>
        </w:rPr>
        <w:t>.</w:t>
      </w:r>
      <w:r>
        <w:rPr>
          <w:rFonts w:ascii="仿宋" w:hAnsi="仿宋" w:eastAsia="仿宋" w:cs="仿宋"/>
          <w:position w:val="7"/>
          <w:sz w:val="28"/>
          <w:szCs w:val="28"/>
        </w:rPr>
        <w:t>com</w:t>
      </w:r>
      <w:r>
        <w:rPr>
          <w:rFonts w:ascii="仿宋" w:hAnsi="仿宋" w:eastAsia="仿宋" w:cs="仿宋"/>
          <w:spacing w:val="1"/>
          <w:position w:val="7"/>
          <w:sz w:val="28"/>
          <w:szCs w:val="28"/>
        </w:rPr>
        <w:t>.</w:t>
      </w:r>
      <w:r>
        <w:rPr>
          <w:rFonts w:ascii="仿宋" w:hAnsi="仿宋" w:eastAsia="仿宋" w:cs="仿宋"/>
          <w:position w:val="7"/>
          <w:sz w:val="28"/>
          <w:szCs w:val="28"/>
        </w:rPr>
        <w:t>cn</w:t>
      </w:r>
      <w:r>
        <w:rPr>
          <w:rFonts w:ascii="仿宋" w:hAnsi="仿宋" w:eastAsia="仿宋" w:cs="仿宋"/>
          <w:position w:val="7"/>
          <w:sz w:val="28"/>
          <w:szCs w:val="28"/>
        </w:rPr>
        <w:fldChar w:fldCharType="end"/>
      </w:r>
      <w:r>
        <w:rPr>
          <w:rFonts w:ascii="仿宋" w:hAnsi="仿宋" w:eastAsia="仿宋" w:cs="仿宋"/>
          <w:spacing w:val="1"/>
          <w:position w:val="7"/>
          <w:sz w:val="28"/>
          <w:szCs w:val="28"/>
        </w:rPr>
        <w:t>（大赛官网）</w:t>
      </w:r>
      <w:r>
        <w:rPr>
          <w:rFonts w:ascii="仿宋" w:hAnsi="仿宋" w:eastAsia="仿宋" w:cs="仿宋"/>
          <w:spacing w:val="-1"/>
          <w:sz w:val="28"/>
          <w:szCs w:val="28"/>
        </w:rPr>
        <w:t>校内选拔赛时间：202</w:t>
      </w:r>
      <w:r>
        <w:rPr>
          <w:rFonts w:hint="eastAsia" w:ascii="仿宋" w:hAnsi="仿宋" w:eastAsia="仿宋" w:cs="仿宋"/>
          <w:spacing w:val="-1"/>
          <w:sz w:val="28"/>
          <w:szCs w:val="28"/>
          <w:lang w:val="en-US" w:eastAsia="zh-CN"/>
        </w:rPr>
        <w:t>5</w:t>
      </w:r>
      <w:r>
        <w:rPr>
          <w:rFonts w:ascii="仿宋" w:hAnsi="仿宋" w:eastAsia="仿宋" w:cs="仿宋"/>
          <w:spacing w:val="-1"/>
          <w:sz w:val="28"/>
          <w:szCs w:val="28"/>
        </w:rPr>
        <w:t>.</w:t>
      </w:r>
      <w:r>
        <w:rPr>
          <w:rFonts w:hint="eastAsia" w:ascii="仿宋" w:hAnsi="仿宋" w:eastAsia="仿宋" w:cs="仿宋"/>
          <w:spacing w:val="-1"/>
          <w:sz w:val="28"/>
          <w:szCs w:val="28"/>
          <w:lang w:val="en-US" w:eastAsia="zh-CN"/>
        </w:rPr>
        <w:t>10</w:t>
      </w:r>
      <w:r>
        <w:rPr>
          <w:rFonts w:ascii="仿宋" w:hAnsi="仿宋" w:eastAsia="仿宋" w:cs="仿宋"/>
          <w:spacing w:val="-1"/>
          <w:sz w:val="28"/>
          <w:szCs w:val="28"/>
        </w:rPr>
        <w:t>.</w:t>
      </w:r>
      <w:r>
        <w:rPr>
          <w:rFonts w:hint="eastAsia" w:ascii="仿宋" w:hAnsi="仿宋" w:eastAsia="仿宋" w:cs="仿宋"/>
          <w:spacing w:val="-1"/>
          <w:sz w:val="28"/>
          <w:szCs w:val="28"/>
          <w:lang w:val="en-US" w:eastAsia="zh-CN"/>
        </w:rPr>
        <w:t>18</w:t>
      </w:r>
    </w:p>
    <w:p w14:paraId="0957AF4B">
      <w:pPr>
        <w:keepNext w:val="0"/>
        <w:keepLines w:val="0"/>
        <w:pageBreakBefore w:val="0"/>
        <w:widowControl/>
        <w:kinsoku w:val="0"/>
        <w:wordWrap/>
        <w:overflowPunct/>
        <w:topLinePunct w:val="0"/>
        <w:autoSpaceDE w:val="0"/>
        <w:autoSpaceDN w:val="0"/>
        <w:bidi w:val="0"/>
        <w:adjustRightInd w:val="0"/>
        <w:snapToGrid w:val="0"/>
        <w:spacing w:line="360" w:lineRule="auto"/>
        <w:ind w:left="586"/>
        <w:jc w:val="both"/>
        <w:textAlignment w:val="baseline"/>
        <w:rPr>
          <w:rFonts w:ascii="仿宋" w:hAnsi="仿宋" w:eastAsia="仿宋" w:cs="仿宋"/>
          <w:sz w:val="28"/>
          <w:szCs w:val="28"/>
        </w:rPr>
      </w:pPr>
      <w:r>
        <w:rPr>
          <w:rFonts w:ascii="仿宋" w:hAnsi="仿宋" w:eastAsia="仿宋" w:cs="仿宋"/>
          <w:spacing w:val="-3"/>
          <w:sz w:val="28"/>
          <w:szCs w:val="28"/>
        </w:rPr>
        <w:t>校内选拔赛比赛时长：上半场</w:t>
      </w:r>
      <w:r>
        <w:rPr>
          <w:rFonts w:ascii="仿宋" w:hAnsi="仿宋" w:eastAsia="仿宋" w:cs="仿宋"/>
          <w:spacing w:val="-42"/>
          <w:sz w:val="28"/>
          <w:szCs w:val="28"/>
        </w:rPr>
        <w:t xml:space="preserve"> </w:t>
      </w:r>
      <w:r>
        <w:rPr>
          <w:rFonts w:ascii="仿宋" w:hAnsi="仿宋" w:eastAsia="仿宋" w:cs="仿宋"/>
          <w:spacing w:val="-3"/>
          <w:sz w:val="28"/>
          <w:szCs w:val="28"/>
        </w:rPr>
        <w:t>180</w:t>
      </w:r>
      <w:r>
        <w:rPr>
          <w:rFonts w:ascii="仿宋" w:hAnsi="仿宋" w:eastAsia="仿宋" w:cs="仿宋"/>
          <w:spacing w:val="-58"/>
          <w:sz w:val="28"/>
          <w:szCs w:val="28"/>
        </w:rPr>
        <w:t xml:space="preserve"> </w:t>
      </w:r>
      <w:r>
        <w:rPr>
          <w:rFonts w:ascii="仿宋" w:hAnsi="仿宋" w:eastAsia="仿宋" w:cs="仿宋"/>
          <w:spacing w:val="-3"/>
          <w:sz w:val="28"/>
          <w:szCs w:val="28"/>
        </w:rPr>
        <w:t>分钟，</w:t>
      </w:r>
      <w:r>
        <w:rPr>
          <w:rFonts w:ascii="仿宋" w:hAnsi="仿宋" w:eastAsia="仿宋" w:cs="仿宋"/>
          <w:spacing w:val="-4"/>
          <w:sz w:val="28"/>
          <w:szCs w:val="28"/>
        </w:rPr>
        <w:t>下半场</w:t>
      </w:r>
      <w:r>
        <w:rPr>
          <w:rFonts w:ascii="仿宋" w:hAnsi="仿宋" w:eastAsia="仿宋" w:cs="仿宋"/>
          <w:spacing w:val="-42"/>
          <w:sz w:val="28"/>
          <w:szCs w:val="28"/>
        </w:rPr>
        <w:t xml:space="preserve"> </w:t>
      </w:r>
      <w:r>
        <w:rPr>
          <w:rFonts w:ascii="仿宋" w:hAnsi="仿宋" w:eastAsia="仿宋" w:cs="仿宋"/>
          <w:spacing w:val="-4"/>
          <w:sz w:val="28"/>
          <w:szCs w:val="28"/>
        </w:rPr>
        <w:t>120</w:t>
      </w:r>
      <w:r>
        <w:rPr>
          <w:rFonts w:ascii="仿宋" w:hAnsi="仿宋" w:eastAsia="仿宋" w:cs="仿宋"/>
          <w:spacing w:val="-56"/>
          <w:sz w:val="28"/>
          <w:szCs w:val="28"/>
        </w:rPr>
        <w:t xml:space="preserve"> </w:t>
      </w:r>
      <w:r>
        <w:rPr>
          <w:rFonts w:ascii="仿宋" w:hAnsi="仿宋" w:eastAsia="仿宋" w:cs="仿宋"/>
          <w:spacing w:val="-4"/>
          <w:sz w:val="28"/>
          <w:szCs w:val="28"/>
        </w:rPr>
        <w:t>分钟。</w:t>
      </w:r>
    </w:p>
    <w:p w14:paraId="33DB751F">
      <w:pPr>
        <w:keepNext w:val="0"/>
        <w:keepLines w:val="0"/>
        <w:pageBreakBefore w:val="0"/>
        <w:widowControl/>
        <w:kinsoku w:val="0"/>
        <w:wordWrap/>
        <w:overflowPunct/>
        <w:topLinePunct w:val="0"/>
        <w:autoSpaceDE w:val="0"/>
        <w:autoSpaceDN w:val="0"/>
        <w:bidi w:val="0"/>
        <w:adjustRightInd w:val="0"/>
        <w:snapToGrid w:val="0"/>
        <w:spacing w:line="360" w:lineRule="auto"/>
        <w:ind w:left="587"/>
        <w:jc w:val="both"/>
        <w:textAlignment w:val="baseline"/>
        <w:outlineLvl w:val="0"/>
        <w:rPr>
          <w:rFonts w:ascii="黑体" w:hAnsi="黑体" w:eastAsia="黑体" w:cs="黑体"/>
          <w:sz w:val="28"/>
          <w:szCs w:val="28"/>
        </w:rPr>
      </w:pPr>
      <w:r>
        <w:rPr>
          <w:rFonts w:hint="eastAsia" w:ascii="黑体" w:hAnsi="黑体" w:eastAsia="黑体" w:cs="黑体"/>
          <w:b/>
          <w:bCs/>
          <w:spacing w:val="-5"/>
          <w:sz w:val="28"/>
          <w:szCs w:val="28"/>
          <w:lang w:val="en-US" w:eastAsia="zh-CN"/>
        </w:rPr>
        <w:t>七</w:t>
      </w:r>
      <w:r>
        <w:rPr>
          <w:rFonts w:ascii="黑体" w:hAnsi="黑体" w:eastAsia="黑体" w:cs="黑体"/>
          <w:b/>
          <w:bCs/>
          <w:spacing w:val="-5"/>
          <w:sz w:val="28"/>
          <w:szCs w:val="28"/>
        </w:rPr>
        <w:t>、技术规范</w:t>
      </w:r>
    </w:p>
    <w:p w14:paraId="3F6398F4">
      <w:pPr>
        <w:keepNext w:val="0"/>
        <w:keepLines w:val="0"/>
        <w:pageBreakBefore w:val="0"/>
        <w:widowControl/>
        <w:kinsoku w:val="0"/>
        <w:wordWrap/>
        <w:overflowPunct/>
        <w:topLinePunct w:val="0"/>
        <w:autoSpaceDE w:val="0"/>
        <w:autoSpaceDN w:val="0"/>
        <w:bidi w:val="0"/>
        <w:adjustRightInd w:val="0"/>
        <w:snapToGrid w:val="0"/>
        <w:spacing w:line="360" w:lineRule="auto"/>
        <w:ind w:left="14" w:right="23" w:firstLine="559"/>
        <w:jc w:val="both"/>
        <w:textAlignment w:val="baseline"/>
        <w:rPr>
          <w:rFonts w:ascii="仿宋" w:hAnsi="仿宋" w:eastAsia="仿宋" w:cs="仿宋"/>
          <w:sz w:val="28"/>
          <w:szCs w:val="28"/>
        </w:rPr>
      </w:pPr>
      <w:r>
        <w:rPr>
          <w:rFonts w:ascii="仿宋" w:hAnsi="仿宋" w:eastAsia="仿宋" w:cs="仿宋"/>
          <w:spacing w:val="-4"/>
          <w:sz w:val="28"/>
          <w:szCs w:val="28"/>
        </w:rPr>
        <w:t>（一）竞赛以现行的财经法律、法规和财政部、</w:t>
      </w:r>
      <w:r>
        <w:rPr>
          <w:rFonts w:ascii="仿宋" w:hAnsi="仿宋" w:eastAsia="仿宋" w:cs="仿宋"/>
          <w:spacing w:val="-5"/>
          <w:sz w:val="28"/>
          <w:szCs w:val="28"/>
        </w:rPr>
        <w:t>国家税务总局、</w:t>
      </w:r>
      <w:r>
        <w:rPr>
          <w:rFonts w:ascii="仿宋" w:hAnsi="仿宋" w:eastAsia="仿宋" w:cs="仿宋"/>
          <w:sz w:val="28"/>
          <w:szCs w:val="28"/>
        </w:rPr>
        <w:t xml:space="preserve"> </w:t>
      </w:r>
      <w:r>
        <w:rPr>
          <w:rFonts w:ascii="仿宋" w:hAnsi="仿宋" w:eastAsia="仿宋" w:cs="仿宋"/>
          <w:spacing w:val="-3"/>
          <w:sz w:val="28"/>
          <w:szCs w:val="28"/>
        </w:rPr>
        <w:t>人民银行统一出台的会计、税务、金融法规、制度和规范</w:t>
      </w:r>
      <w:r>
        <w:rPr>
          <w:rFonts w:ascii="仿宋" w:hAnsi="仿宋" w:eastAsia="仿宋" w:cs="仿宋"/>
          <w:spacing w:val="-4"/>
          <w:sz w:val="28"/>
          <w:szCs w:val="28"/>
        </w:rPr>
        <w:t>性文件以及</w:t>
      </w:r>
      <w:r>
        <w:rPr>
          <w:rFonts w:ascii="仿宋" w:hAnsi="仿宋" w:eastAsia="仿宋" w:cs="仿宋"/>
          <w:sz w:val="28"/>
          <w:szCs w:val="28"/>
        </w:rPr>
        <w:t xml:space="preserve"> </w:t>
      </w:r>
      <w:r>
        <w:rPr>
          <w:rFonts w:ascii="仿宋" w:hAnsi="仿宋" w:eastAsia="仿宋" w:cs="仿宋"/>
          <w:spacing w:val="-6"/>
          <w:sz w:val="28"/>
          <w:szCs w:val="28"/>
        </w:rPr>
        <w:t>《企业财务与会计机器人应用职业技能等级标准》为依据（截止</w:t>
      </w:r>
      <w:r>
        <w:rPr>
          <w:rFonts w:ascii="仿宋" w:hAnsi="仿宋" w:eastAsia="仿宋" w:cs="仿宋"/>
          <w:spacing w:val="-45"/>
          <w:sz w:val="28"/>
          <w:szCs w:val="28"/>
        </w:rPr>
        <w:t xml:space="preserve"> </w:t>
      </w:r>
      <w:r>
        <w:rPr>
          <w:rFonts w:ascii="仿宋" w:hAnsi="仿宋" w:eastAsia="仿宋" w:cs="仿宋"/>
          <w:spacing w:val="-6"/>
          <w:sz w:val="28"/>
          <w:szCs w:val="28"/>
        </w:rPr>
        <w:t>202</w:t>
      </w:r>
      <w:r>
        <w:rPr>
          <w:rFonts w:hint="eastAsia" w:ascii="仿宋" w:hAnsi="仿宋" w:eastAsia="仿宋" w:cs="仿宋"/>
          <w:spacing w:val="-6"/>
          <w:sz w:val="28"/>
          <w:szCs w:val="28"/>
          <w:lang w:val="en-US" w:eastAsia="zh-CN"/>
        </w:rPr>
        <w:t>4</w:t>
      </w:r>
      <w:r>
        <w:rPr>
          <w:rFonts w:ascii="仿宋" w:hAnsi="仿宋" w:eastAsia="仿宋" w:cs="仿宋"/>
          <w:sz w:val="28"/>
          <w:szCs w:val="28"/>
        </w:rPr>
        <w:t xml:space="preserve"> </w:t>
      </w:r>
      <w:r>
        <w:rPr>
          <w:rFonts w:ascii="仿宋" w:hAnsi="仿宋" w:eastAsia="仿宋" w:cs="仿宋"/>
          <w:spacing w:val="-11"/>
          <w:sz w:val="28"/>
          <w:szCs w:val="28"/>
        </w:rPr>
        <w:t>年</w:t>
      </w:r>
      <w:r>
        <w:rPr>
          <w:rFonts w:ascii="仿宋" w:hAnsi="仿宋" w:eastAsia="仿宋" w:cs="仿宋"/>
          <w:spacing w:val="-33"/>
          <w:sz w:val="28"/>
          <w:szCs w:val="28"/>
        </w:rPr>
        <w:t xml:space="preserve"> </w:t>
      </w:r>
      <w:r>
        <w:rPr>
          <w:rFonts w:ascii="仿宋" w:hAnsi="仿宋" w:eastAsia="仿宋" w:cs="仿宋"/>
          <w:spacing w:val="-11"/>
          <w:sz w:val="28"/>
          <w:szCs w:val="28"/>
        </w:rPr>
        <w:t>12</w:t>
      </w:r>
      <w:r>
        <w:rPr>
          <w:rFonts w:ascii="仿宋" w:hAnsi="仿宋" w:eastAsia="仿宋" w:cs="仿宋"/>
          <w:spacing w:val="-46"/>
          <w:sz w:val="28"/>
          <w:szCs w:val="28"/>
        </w:rPr>
        <w:t xml:space="preserve"> </w:t>
      </w:r>
      <w:r>
        <w:rPr>
          <w:rFonts w:ascii="仿宋" w:hAnsi="仿宋" w:eastAsia="仿宋" w:cs="仿宋"/>
          <w:spacing w:val="-11"/>
          <w:sz w:val="28"/>
          <w:szCs w:val="28"/>
        </w:rPr>
        <w:t>月</w:t>
      </w:r>
      <w:r>
        <w:rPr>
          <w:rFonts w:ascii="仿宋" w:hAnsi="仿宋" w:eastAsia="仿宋" w:cs="仿宋"/>
          <w:spacing w:val="-40"/>
          <w:sz w:val="28"/>
          <w:szCs w:val="28"/>
        </w:rPr>
        <w:t xml:space="preserve"> </w:t>
      </w:r>
      <w:r>
        <w:rPr>
          <w:rFonts w:ascii="仿宋" w:hAnsi="仿宋" w:eastAsia="仿宋" w:cs="仿宋"/>
          <w:spacing w:val="-11"/>
          <w:sz w:val="28"/>
          <w:szCs w:val="28"/>
        </w:rPr>
        <w:t>31 日之前）。</w:t>
      </w:r>
    </w:p>
    <w:p w14:paraId="7E5CF7BB">
      <w:pPr>
        <w:keepNext w:val="0"/>
        <w:keepLines w:val="0"/>
        <w:pageBreakBefore w:val="0"/>
        <w:widowControl/>
        <w:kinsoku w:val="0"/>
        <w:wordWrap/>
        <w:overflowPunct/>
        <w:topLinePunct w:val="0"/>
        <w:autoSpaceDE w:val="0"/>
        <w:autoSpaceDN w:val="0"/>
        <w:bidi w:val="0"/>
        <w:adjustRightInd w:val="0"/>
        <w:snapToGrid w:val="0"/>
        <w:spacing w:line="360" w:lineRule="auto"/>
        <w:ind w:left="19" w:right="65" w:firstLine="554"/>
        <w:jc w:val="both"/>
        <w:textAlignment w:val="baseline"/>
        <w:rPr>
          <w:rFonts w:ascii="仿宋" w:hAnsi="仿宋" w:eastAsia="仿宋" w:cs="仿宋"/>
          <w:sz w:val="28"/>
          <w:szCs w:val="28"/>
        </w:rPr>
      </w:pPr>
      <w:r>
        <w:rPr>
          <w:rFonts w:hint="eastAsia" w:ascii="仿宋" w:hAnsi="仿宋" w:eastAsia="仿宋" w:cs="仿宋"/>
          <w:spacing w:val="-6"/>
          <w:sz w:val="28"/>
          <w:szCs w:val="28"/>
          <w:lang w:eastAsia="zh-CN"/>
        </w:rPr>
        <w:t>（</w:t>
      </w:r>
      <w:r>
        <w:rPr>
          <w:rFonts w:ascii="仿宋" w:hAnsi="仿宋" w:eastAsia="仿宋" w:cs="仿宋"/>
          <w:spacing w:val="-6"/>
          <w:sz w:val="28"/>
          <w:szCs w:val="28"/>
        </w:rPr>
        <w:t>二）软件：科云财会职业能力养成平台、科云智能化财务应用</w:t>
      </w:r>
      <w:r>
        <w:rPr>
          <w:rFonts w:ascii="仿宋" w:hAnsi="仿宋" w:eastAsia="仿宋" w:cs="仿宋"/>
          <w:sz w:val="28"/>
          <w:szCs w:val="28"/>
        </w:rPr>
        <w:t xml:space="preserve"> </w:t>
      </w:r>
      <w:r>
        <w:rPr>
          <w:rFonts w:ascii="仿宋" w:hAnsi="仿宋" w:eastAsia="仿宋" w:cs="仿宋"/>
          <w:spacing w:val="-1"/>
          <w:sz w:val="28"/>
          <w:szCs w:val="28"/>
        </w:rPr>
        <w:t>赛训平台。</w:t>
      </w:r>
    </w:p>
    <w:p w14:paraId="11891862">
      <w:pPr>
        <w:keepNext w:val="0"/>
        <w:keepLines w:val="0"/>
        <w:pageBreakBefore w:val="0"/>
        <w:widowControl/>
        <w:kinsoku w:val="0"/>
        <w:wordWrap/>
        <w:overflowPunct/>
        <w:topLinePunct w:val="0"/>
        <w:autoSpaceDE w:val="0"/>
        <w:autoSpaceDN w:val="0"/>
        <w:bidi w:val="0"/>
        <w:adjustRightInd w:val="0"/>
        <w:snapToGrid w:val="0"/>
        <w:spacing w:line="360" w:lineRule="auto"/>
        <w:ind w:left="587"/>
        <w:jc w:val="both"/>
        <w:textAlignment w:val="baseline"/>
        <w:outlineLvl w:val="0"/>
        <w:rPr>
          <w:rFonts w:ascii="黑体" w:hAnsi="黑体" w:eastAsia="黑体" w:cs="黑体"/>
          <w:sz w:val="28"/>
          <w:szCs w:val="28"/>
        </w:rPr>
      </w:pPr>
      <w:r>
        <w:rPr>
          <w:rFonts w:hint="eastAsia" w:ascii="黑体" w:hAnsi="黑体" w:eastAsia="黑体" w:cs="黑体"/>
          <w:b/>
          <w:bCs/>
          <w:spacing w:val="-4"/>
          <w:sz w:val="28"/>
          <w:szCs w:val="28"/>
          <w:lang w:val="en-US" w:eastAsia="zh-CN"/>
        </w:rPr>
        <w:t>八</w:t>
      </w:r>
      <w:r>
        <w:rPr>
          <w:rFonts w:ascii="黑体" w:hAnsi="黑体" w:eastAsia="黑体" w:cs="黑体"/>
          <w:b/>
          <w:bCs/>
          <w:spacing w:val="-4"/>
          <w:sz w:val="28"/>
          <w:szCs w:val="28"/>
        </w:rPr>
        <w:t>、大赛</w:t>
      </w:r>
      <w:r>
        <w:rPr>
          <w:rFonts w:hint="eastAsia" w:ascii="黑体" w:hAnsi="黑体" w:eastAsia="黑体" w:cs="黑体"/>
          <w:b/>
          <w:bCs/>
          <w:spacing w:val="-4"/>
          <w:sz w:val="28"/>
          <w:szCs w:val="28"/>
          <w:lang w:val="en-US" w:eastAsia="zh-CN"/>
        </w:rPr>
        <w:t>官方</w:t>
      </w:r>
      <w:r>
        <w:rPr>
          <w:rFonts w:ascii="黑体" w:hAnsi="黑体" w:eastAsia="黑体" w:cs="黑体"/>
          <w:b/>
          <w:bCs/>
          <w:spacing w:val="-4"/>
          <w:sz w:val="28"/>
          <w:szCs w:val="28"/>
        </w:rPr>
        <w:t>联系方式</w:t>
      </w:r>
    </w:p>
    <w:p w14:paraId="3EC20CA5">
      <w:pPr>
        <w:keepNext w:val="0"/>
        <w:keepLines w:val="0"/>
        <w:pageBreakBefore w:val="0"/>
        <w:widowControl/>
        <w:kinsoku w:val="0"/>
        <w:wordWrap/>
        <w:overflowPunct/>
        <w:topLinePunct w:val="0"/>
        <w:autoSpaceDE w:val="0"/>
        <w:autoSpaceDN w:val="0"/>
        <w:bidi w:val="0"/>
        <w:adjustRightInd w:val="0"/>
        <w:snapToGrid w:val="0"/>
        <w:spacing w:line="360" w:lineRule="auto"/>
        <w:ind w:left="596"/>
        <w:jc w:val="both"/>
        <w:textAlignment w:val="baseline"/>
        <w:rPr>
          <w:rFonts w:ascii="仿宋" w:hAnsi="仿宋" w:eastAsia="仿宋" w:cs="仿宋"/>
          <w:sz w:val="28"/>
          <w:szCs w:val="28"/>
        </w:rPr>
      </w:pPr>
      <w:r>
        <w:rPr>
          <w:rFonts w:ascii="仿宋" w:hAnsi="仿宋" w:eastAsia="仿宋" w:cs="仿宋"/>
          <w:spacing w:val="-1"/>
          <w:position w:val="7"/>
          <w:sz w:val="28"/>
          <w:szCs w:val="28"/>
        </w:rPr>
        <w:t>大赛官网：</w:t>
      </w:r>
      <w:r>
        <w:fldChar w:fldCharType="begin"/>
      </w:r>
      <w:r>
        <w:instrText xml:space="preserve"> HYPERLINK "http://match.xmkeyun.com.cn" </w:instrText>
      </w:r>
      <w:r>
        <w:fldChar w:fldCharType="separate"/>
      </w:r>
      <w:r>
        <w:rPr>
          <w:rFonts w:ascii="仿宋" w:hAnsi="仿宋" w:eastAsia="仿宋" w:cs="仿宋"/>
          <w:spacing w:val="-1"/>
          <w:position w:val="7"/>
          <w:sz w:val="28"/>
          <w:szCs w:val="28"/>
        </w:rPr>
        <w:t>http://match.xmkeyun.com.cn</w:t>
      </w:r>
      <w:r>
        <w:rPr>
          <w:rFonts w:ascii="仿宋" w:hAnsi="仿宋" w:eastAsia="仿宋" w:cs="仿宋"/>
          <w:spacing w:val="-1"/>
          <w:position w:val="7"/>
          <w:sz w:val="28"/>
          <w:szCs w:val="28"/>
        </w:rPr>
        <w:fldChar w:fldCharType="end"/>
      </w:r>
    </w:p>
    <w:p w14:paraId="476A50A7">
      <w:pPr>
        <w:keepNext w:val="0"/>
        <w:keepLines w:val="0"/>
        <w:pageBreakBefore w:val="0"/>
        <w:widowControl/>
        <w:kinsoku w:val="0"/>
        <w:wordWrap/>
        <w:overflowPunct/>
        <w:topLinePunct w:val="0"/>
        <w:autoSpaceDE w:val="0"/>
        <w:autoSpaceDN w:val="0"/>
        <w:bidi w:val="0"/>
        <w:adjustRightInd w:val="0"/>
        <w:snapToGrid w:val="0"/>
        <w:spacing w:line="360" w:lineRule="auto"/>
        <w:ind w:left="596" w:right="64" w:hanging="12"/>
        <w:jc w:val="both"/>
        <w:textAlignment w:val="baseline"/>
        <w:rPr>
          <w:rFonts w:hint="eastAsia" w:ascii="仿宋" w:hAnsi="仿宋" w:eastAsia="仿宋" w:cs="仿宋"/>
          <w:spacing w:val="-3"/>
          <w:sz w:val="28"/>
          <w:szCs w:val="28"/>
          <w:lang w:eastAsia="zh-CN"/>
        </w:rPr>
      </w:pPr>
      <w:r>
        <w:rPr>
          <w:rFonts w:ascii="仿宋" w:hAnsi="仿宋" w:eastAsia="仿宋" w:cs="仿宋"/>
          <w:spacing w:val="-3"/>
          <w:sz w:val="28"/>
          <w:szCs w:val="28"/>
        </w:rPr>
        <w:t>大赛</w:t>
      </w:r>
      <w:r>
        <w:rPr>
          <w:rFonts w:hint="eastAsia" w:ascii="仿宋" w:hAnsi="仿宋" w:eastAsia="仿宋" w:cs="仿宋"/>
          <w:spacing w:val="-3"/>
          <w:sz w:val="28"/>
          <w:szCs w:val="28"/>
          <w:lang w:val="en-US" w:eastAsia="zh-CN"/>
        </w:rPr>
        <w:t>官方</w:t>
      </w:r>
      <w:r>
        <w:rPr>
          <w:rFonts w:ascii="仿宋" w:hAnsi="仿宋" w:eastAsia="仿宋" w:cs="仿宋"/>
          <w:spacing w:val="-3"/>
          <w:sz w:val="28"/>
          <w:szCs w:val="28"/>
        </w:rPr>
        <w:t>答疑</w:t>
      </w:r>
      <w:r>
        <w:rPr>
          <w:rFonts w:ascii="仿宋" w:hAnsi="仿宋" w:eastAsia="仿宋" w:cs="仿宋"/>
          <w:spacing w:val="-58"/>
          <w:sz w:val="28"/>
          <w:szCs w:val="28"/>
        </w:rPr>
        <w:t xml:space="preserve"> </w:t>
      </w:r>
      <w:r>
        <w:rPr>
          <w:rFonts w:ascii="仿宋" w:hAnsi="仿宋" w:eastAsia="仿宋" w:cs="仿宋"/>
          <w:spacing w:val="-3"/>
          <w:sz w:val="28"/>
          <w:szCs w:val="28"/>
        </w:rPr>
        <w:t>QQ</w:t>
      </w:r>
      <w:r>
        <w:rPr>
          <w:rFonts w:ascii="仿宋" w:hAnsi="仿宋" w:eastAsia="仿宋" w:cs="仿宋"/>
          <w:spacing w:val="-65"/>
          <w:sz w:val="28"/>
          <w:szCs w:val="28"/>
        </w:rPr>
        <w:t xml:space="preserve"> </w:t>
      </w:r>
      <w:r>
        <w:rPr>
          <w:rFonts w:ascii="仿宋" w:hAnsi="仿宋" w:eastAsia="仿宋" w:cs="仿宋"/>
          <w:spacing w:val="-3"/>
          <w:sz w:val="28"/>
          <w:szCs w:val="28"/>
        </w:rPr>
        <w:t>群</w:t>
      </w:r>
      <w:r>
        <w:rPr>
          <w:rFonts w:hint="eastAsia" w:ascii="仿宋" w:hAnsi="仿宋" w:eastAsia="仿宋" w:cs="仿宋"/>
          <w:spacing w:val="-3"/>
          <w:sz w:val="28"/>
          <w:szCs w:val="28"/>
          <w:lang w:eastAsia="zh-CN"/>
        </w:rPr>
        <w:t>：</w:t>
      </w:r>
    </w:p>
    <w:p w14:paraId="5B499B96">
      <w:pPr>
        <w:keepNext w:val="0"/>
        <w:keepLines w:val="0"/>
        <w:pageBreakBefore w:val="0"/>
        <w:widowControl/>
        <w:kinsoku w:val="0"/>
        <w:wordWrap/>
        <w:overflowPunct/>
        <w:topLinePunct w:val="0"/>
        <w:autoSpaceDE w:val="0"/>
        <w:autoSpaceDN w:val="0"/>
        <w:bidi w:val="0"/>
        <w:adjustRightInd w:val="0"/>
        <w:snapToGrid w:val="0"/>
        <w:spacing w:line="360" w:lineRule="auto"/>
        <w:ind w:firstLine="564" w:firstLineChars="200"/>
        <w:jc w:val="both"/>
        <w:textAlignment w:val="baseline"/>
        <w:rPr>
          <w:rFonts w:hint="eastAsia" w:ascii="仿宋" w:hAnsi="仿宋" w:eastAsia="仿宋" w:cs="仿宋"/>
          <w:snapToGrid w:val="0"/>
          <w:color w:val="000000"/>
          <w:spacing w:val="1"/>
          <w:kern w:val="0"/>
          <w:position w:val="7"/>
          <w:sz w:val="28"/>
          <w:szCs w:val="28"/>
          <w:highlight w:val="none"/>
          <w:lang w:val="en-US" w:eastAsia="zh-CN" w:bidi="ar-SA"/>
        </w:rPr>
      </w:pPr>
      <w:r>
        <w:rPr>
          <w:rFonts w:hint="eastAsia" w:ascii="仿宋" w:hAnsi="仿宋" w:eastAsia="仿宋" w:cs="仿宋"/>
          <w:snapToGrid w:val="0"/>
          <w:color w:val="000000"/>
          <w:spacing w:val="1"/>
          <w:kern w:val="0"/>
          <w:position w:val="7"/>
          <w:sz w:val="28"/>
          <w:szCs w:val="28"/>
          <w:highlight w:val="none"/>
          <w:lang w:val="en-US" w:eastAsia="zh-CN" w:bidi="ar-SA"/>
        </w:rPr>
        <w:t>本科生组官方</w:t>
      </w:r>
      <w:r>
        <w:rPr>
          <w:rFonts w:hint="default" w:ascii="仿宋" w:hAnsi="仿宋" w:eastAsia="仿宋" w:cs="仿宋"/>
          <w:snapToGrid w:val="0"/>
          <w:color w:val="000000"/>
          <w:spacing w:val="1"/>
          <w:kern w:val="0"/>
          <w:position w:val="7"/>
          <w:sz w:val="28"/>
          <w:szCs w:val="28"/>
          <w:highlight w:val="none"/>
          <w:lang w:val="en-US" w:eastAsia="zh-CN" w:bidi="ar-SA"/>
        </w:rPr>
        <w:t>QQ群在线解答（仅需加一个群即可）：本科1群849730262、本科2群731067732、本科3群652587562</w:t>
      </w:r>
    </w:p>
    <w:p w14:paraId="0A71EF2F">
      <w:pPr>
        <w:keepNext w:val="0"/>
        <w:keepLines w:val="0"/>
        <w:pageBreakBefore w:val="0"/>
        <w:widowControl/>
        <w:kinsoku w:val="0"/>
        <w:wordWrap/>
        <w:overflowPunct/>
        <w:topLinePunct w:val="0"/>
        <w:autoSpaceDE w:val="0"/>
        <w:autoSpaceDN w:val="0"/>
        <w:bidi w:val="0"/>
        <w:adjustRightInd w:val="0"/>
        <w:snapToGrid w:val="0"/>
        <w:spacing w:line="360" w:lineRule="auto"/>
        <w:ind w:firstLine="564" w:firstLineChars="200"/>
        <w:jc w:val="both"/>
        <w:textAlignment w:val="baseline"/>
        <w:rPr>
          <w:rFonts w:ascii="仿宋" w:hAnsi="仿宋" w:eastAsia="仿宋" w:cs="仿宋"/>
          <w:sz w:val="28"/>
          <w:szCs w:val="28"/>
          <w:highlight w:val="none"/>
        </w:rPr>
      </w:pPr>
      <w:r>
        <w:rPr>
          <w:rFonts w:hint="eastAsia" w:ascii="仿宋" w:hAnsi="仿宋" w:eastAsia="仿宋" w:cs="仿宋"/>
          <w:snapToGrid w:val="0"/>
          <w:color w:val="000000"/>
          <w:spacing w:val="1"/>
          <w:kern w:val="0"/>
          <w:position w:val="7"/>
          <w:sz w:val="28"/>
          <w:szCs w:val="28"/>
          <w:highlight w:val="none"/>
          <w:lang w:val="en-US" w:eastAsia="zh-CN" w:bidi="ar-SA"/>
        </w:rPr>
        <w:t>研究生组官方</w:t>
      </w:r>
      <w:r>
        <w:rPr>
          <w:rFonts w:hint="default" w:ascii="仿宋" w:hAnsi="仿宋" w:eastAsia="仿宋" w:cs="仿宋"/>
          <w:snapToGrid w:val="0"/>
          <w:color w:val="000000"/>
          <w:spacing w:val="1"/>
          <w:kern w:val="0"/>
          <w:position w:val="7"/>
          <w:sz w:val="28"/>
          <w:szCs w:val="28"/>
          <w:highlight w:val="none"/>
          <w:lang w:val="en-US" w:eastAsia="zh-CN" w:bidi="ar-SA"/>
        </w:rPr>
        <w:t>QQ群在线解答（每支队伍限1名选手加群）：</w:t>
      </w:r>
      <w:r>
        <w:rPr>
          <w:rFonts w:hint="eastAsia" w:ascii="仿宋" w:hAnsi="仿宋" w:eastAsia="仿宋" w:cs="仿宋"/>
          <w:snapToGrid w:val="0"/>
          <w:color w:val="000000"/>
          <w:spacing w:val="1"/>
          <w:kern w:val="0"/>
          <w:position w:val="7"/>
          <w:sz w:val="28"/>
          <w:szCs w:val="28"/>
          <w:highlight w:val="none"/>
          <w:lang w:val="en-US" w:eastAsia="zh-CN" w:bidi="ar-SA"/>
        </w:rPr>
        <w:t>研究生组官方</w:t>
      </w:r>
      <w:r>
        <w:rPr>
          <w:rFonts w:hint="default" w:ascii="仿宋" w:hAnsi="仿宋" w:eastAsia="仿宋" w:cs="仿宋"/>
          <w:snapToGrid w:val="0"/>
          <w:color w:val="000000"/>
          <w:spacing w:val="1"/>
          <w:kern w:val="0"/>
          <w:position w:val="7"/>
          <w:sz w:val="28"/>
          <w:szCs w:val="28"/>
          <w:highlight w:val="none"/>
          <w:lang w:val="en-US" w:eastAsia="zh-CN" w:bidi="ar-SA"/>
        </w:rPr>
        <w:t>QQ群1030298862</w:t>
      </w:r>
    </w:p>
    <w:p w14:paraId="5ACB354F">
      <w:pPr>
        <w:pStyle w:val="5"/>
        <w:keepNext w:val="0"/>
        <w:keepLines w:val="0"/>
        <w:pageBreakBefore w:val="0"/>
        <w:widowControl/>
        <w:kinsoku w:val="0"/>
        <w:wordWrap/>
        <w:overflowPunct/>
        <w:topLinePunct w:val="0"/>
        <w:autoSpaceDE w:val="0"/>
        <w:autoSpaceDN w:val="0"/>
        <w:bidi w:val="0"/>
        <w:adjustRightInd w:val="0"/>
        <w:snapToGrid w:val="0"/>
        <w:spacing w:before="0" w:after="0" w:line="360" w:lineRule="auto"/>
        <w:ind w:firstLine="546" w:firstLineChars="200"/>
        <w:jc w:val="both"/>
        <w:textAlignment w:val="baseline"/>
        <w:rPr>
          <w:rFonts w:hint="eastAsia" w:ascii="黑体" w:hAnsi="黑体" w:eastAsia="黑体" w:cs="黑体"/>
          <w:b/>
          <w:bCs/>
          <w:snapToGrid w:val="0"/>
          <w:color w:val="000000"/>
          <w:spacing w:val="-4"/>
          <w:kern w:val="0"/>
          <w:sz w:val="28"/>
          <w:szCs w:val="28"/>
          <w:lang w:val="en-US" w:eastAsia="zh-CN" w:bidi="ar-SA"/>
        </w:rPr>
      </w:pPr>
      <w:r>
        <w:rPr>
          <w:rFonts w:hint="eastAsia" w:ascii="黑体" w:hAnsi="黑体" w:eastAsia="黑体" w:cs="黑体"/>
          <w:b/>
          <w:bCs/>
          <w:snapToGrid w:val="0"/>
          <w:color w:val="000000"/>
          <w:spacing w:val="-4"/>
          <w:kern w:val="0"/>
          <w:sz w:val="28"/>
          <w:szCs w:val="28"/>
          <w:lang w:val="en-US" w:eastAsia="zh-CN" w:bidi="ar-SA"/>
        </w:rPr>
        <w:t>九、赛事相关部门及负责人</w:t>
      </w:r>
    </w:p>
    <w:p w14:paraId="23BB743F">
      <w:pPr>
        <w:keepNext w:val="0"/>
        <w:keepLines w:val="0"/>
        <w:pageBreakBefore w:val="0"/>
        <w:widowControl/>
        <w:kinsoku w:val="0"/>
        <w:wordWrap/>
        <w:overflowPunct/>
        <w:topLinePunct w:val="0"/>
        <w:autoSpaceDE w:val="0"/>
        <w:autoSpaceDN w:val="0"/>
        <w:bidi w:val="0"/>
        <w:adjustRightInd w:val="0"/>
        <w:snapToGrid w:val="0"/>
        <w:spacing w:line="360" w:lineRule="auto"/>
        <w:ind w:left="596"/>
        <w:jc w:val="both"/>
        <w:textAlignment w:val="baseline"/>
        <w:rPr>
          <w:rFonts w:ascii="仿宋" w:hAnsi="仿宋" w:eastAsia="仿宋" w:cs="仿宋"/>
          <w:spacing w:val="-3"/>
          <w:sz w:val="28"/>
          <w:szCs w:val="28"/>
        </w:rPr>
      </w:pPr>
      <w:r>
        <w:rPr>
          <w:rFonts w:hint="eastAsia" w:ascii="仿宋" w:hAnsi="仿宋" w:eastAsia="仿宋" w:cs="仿宋"/>
          <w:spacing w:val="-3"/>
          <w:sz w:val="28"/>
          <w:szCs w:val="28"/>
        </w:rPr>
        <w:t>（一）主办单位</w:t>
      </w:r>
    </w:p>
    <w:p w14:paraId="6420D2EE">
      <w:pPr>
        <w:keepNext w:val="0"/>
        <w:keepLines w:val="0"/>
        <w:pageBreakBefore w:val="0"/>
        <w:widowControl/>
        <w:kinsoku w:val="0"/>
        <w:wordWrap/>
        <w:overflowPunct/>
        <w:topLinePunct w:val="0"/>
        <w:autoSpaceDE w:val="0"/>
        <w:autoSpaceDN w:val="0"/>
        <w:bidi w:val="0"/>
        <w:adjustRightInd w:val="0"/>
        <w:snapToGrid w:val="0"/>
        <w:spacing w:line="360" w:lineRule="auto"/>
        <w:ind w:left="596"/>
        <w:jc w:val="both"/>
        <w:textAlignment w:val="baseline"/>
        <w:rPr>
          <w:rFonts w:ascii="仿宋" w:hAnsi="仿宋" w:eastAsia="仿宋" w:cs="仿宋"/>
          <w:spacing w:val="-3"/>
          <w:sz w:val="28"/>
          <w:szCs w:val="28"/>
        </w:rPr>
      </w:pPr>
      <w:r>
        <w:rPr>
          <w:rFonts w:hint="eastAsia" w:ascii="仿宋" w:hAnsi="仿宋" w:eastAsia="仿宋" w:cs="仿宋"/>
          <w:spacing w:val="-3"/>
          <w:sz w:val="28"/>
          <w:szCs w:val="28"/>
        </w:rPr>
        <w:t>安徽财经大学教务处（创业学院）</w:t>
      </w:r>
    </w:p>
    <w:p w14:paraId="15CA9504">
      <w:pPr>
        <w:keepNext w:val="0"/>
        <w:keepLines w:val="0"/>
        <w:pageBreakBefore w:val="0"/>
        <w:widowControl/>
        <w:kinsoku w:val="0"/>
        <w:wordWrap/>
        <w:overflowPunct/>
        <w:topLinePunct w:val="0"/>
        <w:autoSpaceDE w:val="0"/>
        <w:autoSpaceDN w:val="0"/>
        <w:bidi w:val="0"/>
        <w:adjustRightInd w:val="0"/>
        <w:snapToGrid w:val="0"/>
        <w:spacing w:line="360" w:lineRule="auto"/>
        <w:ind w:left="596"/>
        <w:jc w:val="both"/>
        <w:textAlignment w:val="baseline"/>
        <w:rPr>
          <w:rFonts w:ascii="仿宋" w:hAnsi="仿宋" w:eastAsia="仿宋" w:cs="仿宋"/>
          <w:spacing w:val="-3"/>
          <w:sz w:val="28"/>
          <w:szCs w:val="28"/>
        </w:rPr>
      </w:pPr>
      <w:r>
        <w:rPr>
          <w:rFonts w:hint="eastAsia" w:ascii="仿宋" w:hAnsi="仿宋" w:eastAsia="仿宋" w:cs="仿宋"/>
          <w:spacing w:val="-3"/>
          <w:sz w:val="28"/>
          <w:szCs w:val="28"/>
        </w:rPr>
        <w:t>（二）承办单位</w:t>
      </w:r>
    </w:p>
    <w:p w14:paraId="3BD9D31A">
      <w:pPr>
        <w:keepNext w:val="0"/>
        <w:keepLines w:val="0"/>
        <w:pageBreakBefore w:val="0"/>
        <w:widowControl/>
        <w:kinsoku w:val="0"/>
        <w:wordWrap/>
        <w:overflowPunct/>
        <w:topLinePunct w:val="0"/>
        <w:autoSpaceDE w:val="0"/>
        <w:autoSpaceDN w:val="0"/>
        <w:bidi w:val="0"/>
        <w:adjustRightInd w:val="0"/>
        <w:snapToGrid w:val="0"/>
        <w:spacing w:line="360" w:lineRule="auto"/>
        <w:ind w:left="596"/>
        <w:jc w:val="both"/>
        <w:textAlignment w:val="baseline"/>
        <w:rPr>
          <w:rFonts w:ascii="仿宋" w:hAnsi="仿宋" w:eastAsia="仿宋" w:cs="仿宋"/>
          <w:spacing w:val="-3"/>
          <w:sz w:val="28"/>
          <w:szCs w:val="28"/>
        </w:rPr>
      </w:pPr>
      <w:r>
        <w:rPr>
          <w:rFonts w:hint="eastAsia" w:ascii="仿宋" w:hAnsi="仿宋" w:eastAsia="仿宋" w:cs="仿宋"/>
          <w:spacing w:val="-3"/>
          <w:sz w:val="28"/>
          <w:szCs w:val="28"/>
        </w:rPr>
        <w:t>安徽财经大学会计学院</w:t>
      </w:r>
    </w:p>
    <w:p w14:paraId="4A81D49D">
      <w:pPr>
        <w:keepNext w:val="0"/>
        <w:keepLines w:val="0"/>
        <w:pageBreakBefore w:val="0"/>
        <w:widowControl/>
        <w:kinsoku w:val="0"/>
        <w:wordWrap/>
        <w:overflowPunct/>
        <w:topLinePunct w:val="0"/>
        <w:autoSpaceDE w:val="0"/>
        <w:autoSpaceDN w:val="0"/>
        <w:bidi w:val="0"/>
        <w:adjustRightInd w:val="0"/>
        <w:snapToGrid w:val="0"/>
        <w:spacing w:line="360" w:lineRule="auto"/>
        <w:ind w:left="596"/>
        <w:jc w:val="both"/>
        <w:textAlignment w:val="baseline"/>
        <w:rPr>
          <w:rFonts w:hint="eastAsia" w:ascii="仿宋" w:hAnsi="仿宋" w:eastAsia="仿宋" w:cs="仿宋"/>
          <w:spacing w:val="-3"/>
          <w:sz w:val="28"/>
          <w:szCs w:val="28"/>
          <w:highlight w:val="none"/>
          <w:lang w:val="en-US" w:eastAsia="zh-CN"/>
        </w:rPr>
      </w:pPr>
      <w:r>
        <w:rPr>
          <w:rFonts w:hint="eastAsia" w:ascii="仿宋" w:hAnsi="仿宋" w:eastAsia="仿宋" w:cs="仿宋"/>
          <w:spacing w:val="-3"/>
          <w:sz w:val="28"/>
          <w:szCs w:val="28"/>
        </w:rPr>
        <w:t>1.项目负责人：</w:t>
      </w:r>
      <w:r>
        <w:rPr>
          <w:rFonts w:hint="eastAsia" w:ascii="仿宋" w:hAnsi="仿宋" w:eastAsia="仿宋" w:cs="仿宋"/>
          <w:spacing w:val="-3"/>
          <w:sz w:val="28"/>
          <w:szCs w:val="28"/>
          <w:highlight w:val="none"/>
          <w:lang w:val="en-US" w:eastAsia="zh-CN"/>
        </w:rPr>
        <w:t>田园</w:t>
      </w:r>
    </w:p>
    <w:p w14:paraId="1F8ECFF7">
      <w:pPr>
        <w:keepNext w:val="0"/>
        <w:keepLines w:val="0"/>
        <w:pageBreakBefore w:val="0"/>
        <w:widowControl/>
        <w:kinsoku w:val="0"/>
        <w:wordWrap/>
        <w:overflowPunct/>
        <w:topLinePunct w:val="0"/>
        <w:autoSpaceDE w:val="0"/>
        <w:autoSpaceDN w:val="0"/>
        <w:bidi w:val="0"/>
        <w:adjustRightInd w:val="0"/>
        <w:snapToGrid w:val="0"/>
        <w:spacing w:line="360" w:lineRule="auto"/>
        <w:ind w:left="596"/>
        <w:jc w:val="both"/>
        <w:textAlignment w:val="baseline"/>
        <w:rPr>
          <w:rFonts w:hint="default" w:ascii="仿宋" w:hAnsi="仿宋" w:eastAsia="仿宋" w:cs="仿宋"/>
          <w:spacing w:val="-3"/>
          <w:sz w:val="28"/>
          <w:szCs w:val="28"/>
          <w:lang w:val="en-US" w:eastAsia="zh-CN"/>
        </w:rPr>
      </w:pPr>
      <w:r>
        <w:rPr>
          <w:rFonts w:hint="eastAsia" w:ascii="仿宋" w:hAnsi="仿宋" w:eastAsia="仿宋" w:cs="仿宋"/>
          <w:spacing w:val="-3"/>
          <w:sz w:val="28"/>
          <w:szCs w:val="28"/>
        </w:rPr>
        <w:t>2.项目联系人：孙国萍、</w:t>
      </w:r>
      <w:r>
        <w:rPr>
          <w:rFonts w:hint="eastAsia" w:ascii="仿宋" w:hAnsi="仿宋" w:eastAsia="仿宋" w:cs="仿宋"/>
          <w:spacing w:val="-3"/>
          <w:sz w:val="28"/>
          <w:szCs w:val="28"/>
          <w:lang w:val="en-US" w:eastAsia="zh-CN"/>
        </w:rPr>
        <w:t>代陈陈、马丁艺</w:t>
      </w:r>
    </w:p>
    <w:p w14:paraId="318BDB9F">
      <w:pPr>
        <w:keepNext w:val="0"/>
        <w:keepLines w:val="0"/>
        <w:pageBreakBefore w:val="0"/>
        <w:widowControl/>
        <w:kinsoku w:val="0"/>
        <w:wordWrap/>
        <w:overflowPunct/>
        <w:topLinePunct w:val="0"/>
        <w:autoSpaceDE w:val="0"/>
        <w:autoSpaceDN w:val="0"/>
        <w:bidi w:val="0"/>
        <w:adjustRightInd w:val="0"/>
        <w:snapToGrid w:val="0"/>
        <w:spacing w:line="360" w:lineRule="auto"/>
        <w:ind w:left="596"/>
        <w:jc w:val="both"/>
        <w:textAlignment w:val="baseline"/>
        <w:rPr>
          <w:rFonts w:hint="default" w:ascii="仿宋" w:hAnsi="仿宋" w:eastAsia="仿宋" w:cs="仿宋"/>
          <w:sz w:val="28"/>
          <w:szCs w:val="28"/>
          <w:lang w:val="en-US" w:eastAsia="zh-CN"/>
        </w:rPr>
      </w:pPr>
      <w:r>
        <w:rPr>
          <w:rFonts w:hint="eastAsia" w:ascii="仿宋" w:hAnsi="仿宋" w:eastAsia="仿宋" w:cs="仿宋"/>
          <w:spacing w:val="-3"/>
          <w:sz w:val="28"/>
          <w:szCs w:val="28"/>
        </w:rPr>
        <w:t>3.指导老师：孙国萍</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代陈陈</w:t>
      </w:r>
    </w:p>
    <w:sectPr>
      <w:footerReference r:id="rId7" w:type="default"/>
      <w:pgSz w:w="11906" w:h="16839"/>
      <w:pgMar w:top="1431" w:right="1734" w:bottom="1378" w:left="1785" w:header="0" w:footer="1212"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SimSun-ExtG">
    <w:panose1 w:val="02010609060101010101"/>
    <w:charset w:val="86"/>
    <w:family w:val="auto"/>
    <w:pitch w:val="default"/>
    <w:sig w:usb0="00000001" w:usb1="02000000" w:usb2="00000000" w:usb3="00000000" w:csb0="00040001" w:csb1="00000000"/>
  </w:font>
  <w:font w:name="Bahnschrift SemiCondensed">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60B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E71DD">
    <w:pPr>
      <w:spacing w:line="169" w:lineRule="auto"/>
      <w:ind w:left="4090"/>
      <w:rPr>
        <w:rFonts w:ascii="Calibri" w:hAnsi="Calibri" w:eastAsia="Calibri" w:cs="Calibri"/>
        <w:sz w:val="18"/>
        <w:szCs w:val="18"/>
      </w:rPr>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1FA97">
                          <w:pPr>
                            <w:pStyle w:val="3"/>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B1FA97">
                    <w:pPr>
                      <w:pStyle w:val="3"/>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73A9C">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6A64A"/>
    <w:multiLevelType w:val="singleLevel"/>
    <w:tmpl w:val="F976A6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Q4ODI5ZGNhYjk1OTJjMWEyODU1Y2FmNTk5ZjM4OWMifQ=="/>
    <w:docVar w:name="KSO_WPS_MARK_KEY" w:val="1352b28e-d9e9-409d-9c60-6a92f4f91325"/>
  </w:docVars>
  <w:rsids>
    <w:rsidRoot w:val="00000000"/>
    <w:rsid w:val="005868BC"/>
    <w:rsid w:val="01FF394C"/>
    <w:rsid w:val="02444E5B"/>
    <w:rsid w:val="02B63EF1"/>
    <w:rsid w:val="036F4E0B"/>
    <w:rsid w:val="03BE7AAE"/>
    <w:rsid w:val="04A75032"/>
    <w:rsid w:val="05B66C8F"/>
    <w:rsid w:val="06C567C2"/>
    <w:rsid w:val="073A37D2"/>
    <w:rsid w:val="07436B6F"/>
    <w:rsid w:val="07D4164E"/>
    <w:rsid w:val="088E5CA1"/>
    <w:rsid w:val="08DB07BA"/>
    <w:rsid w:val="08F70DAF"/>
    <w:rsid w:val="09D353C5"/>
    <w:rsid w:val="0B6E5916"/>
    <w:rsid w:val="0BA94848"/>
    <w:rsid w:val="0DBA3094"/>
    <w:rsid w:val="0DEF3493"/>
    <w:rsid w:val="0E8518F4"/>
    <w:rsid w:val="10381817"/>
    <w:rsid w:val="10563548"/>
    <w:rsid w:val="11C42733"/>
    <w:rsid w:val="12D40754"/>
    <w:rsid w:val="134358DA"/>
    <w:rsid w:val="142E20E6"/>
    <w:rsid w:val="161348B2"/>
    <w:rsid w:val="16F92E7F"/>
    <w:rsid w:val="1867206B"/>
    <w:rsid w:val="19E00326"/>
    <w:rsid w:val="19F87FEA"/>
    <w:rsid w:val="1A420699"/>
    <w:rsid w:val="1BCF41AF"/>
    <w:rsid w:val="1CA238F1"/>
    <w:rsid w:val="1E1D38F7"/>
    <w:rsid w:val="1ED146E2"/>
    <w:rsid w:val="1EDF751A"/>
    <w:rsid w:val="1F42113B"/>
    <w:rsid w:val="1FA97BE3"/>
    <w:rsid w:val="1FCA53B9"/>
    <w:rsid w:val="214D020E"/>
    <w:rsid w:val="21564CC5"/>
    <w:rsid w:val="23902DE5"/>
    <w:rsid w:val="256718FC"/>
    <w:rsid w:val="25861D82"/>
    <w:rsid w:val="268E673D"/>
    <w:rsid w:val="275F0ADD"/>
    <w:rsid w:val="291C3A86"/>
    <w:rsid w:val="2C20787E"/>
    <w:rsid w:val="2C5801F0"/>
    <w:rsid w:val="2CA50ADA"/>
    <w:rsid w:val="2DCF6290"/>
    <w:rsid w:val="2E5D477B"/>
    <w:rsid w:val="2F737478"/>
    <w:rsid w:val="2FD1009E"/>
    <w:rsid w:val="302C79CA"/>
    <w:rsid w:val="318A2BFA"/>
    <w:rsid w:val="31E85B72"/>
    <w:rsid w:val="33883169"/>
    <w:rsid w:val="339E0BDF"/>
    <w:rsid w:val="345319C9"/>
    <w:rsid w:val="35070ADC"/>
    <w:rsid w:val="375165B0"/>
    <w:rsid w:val="37A60062"/>
    <w:rsid w:val="37DC3A83"/>
    <w:rsid w:val="37E455AA"/>
    <w:rsid w:val="39180AEB"/>
    <w:rsid w:val="3A103EB8"/>
    <w:rsid w:val="3A345DF9"/>
    <w:rsid w:val="3AA54601"/>
    <w:rsid w:val="3B5D137F"/>
    <w:rsid w:val="3C9C7C85"/>
    <w:rsid w:val="3E194088"/>
    <w:rsid w:val="3E402A5F"/>
    <w:rsid w:val="3E530817"/>
    <w:rsid w:val="3E860BED"/>
    <w:rsid w:val="3EF76DC8"/>
    <w:rsid w:val="40152228"/>
    <w:rsid w:val="408D7B90"/>
    <w:rsid w:val="42B71375"/>
    <w:rsid w:val="430F2F5F"/>
    <w:rsid w:val="439C4CA1"/>
    <w:rsid w:val="43EF2D90"/>
    <w:rsid w:val="45BE6EBE"/>
    <w:rsid w:val="45C049E4"/>
    <w:rsid w:val="473A4217"/>
    <w:rsid w:val="4805375F"/>
    <w:rsid w:val="4A0F5F3A"/>
    <w:rsid w:val="4CB37051"/>
    <w:rsid w:val="4D626A6B"/>
    <w:rsid w:val="4D7941AD"/>
    <w:rsid w:val="4F642884"/>
    <w:rsid w:val="515F72D3"/>
    <w:rsid w:val="52635075"/>
    <w:rsid w:val="539B2198"/>
    <w:rsid w:val="56737851"/>
    <w:rsid w:val="56B440F1"/>
    <w:rsid w:val="57123AD8"/>
    <w:rsid w:val="571C57F3"/>
    <w:rsid w:val="593C217C"/>
    <w:rsid w:val="5A6574B1"/>
    <w:rsid w:val="5B57329D"/>
    <w:rsid w:val="5C0056E3"/>
    <w:rsid w:val="5C2F7D76"/>
    <w:rsid w:val="5C7751F6"/>
    <w:rsid w:val="5CFC40FC"/>
    <w:rsid w:val="5D02548B"/>
    <w:rsid w:val="5D3A4C25"/>
    <w:rsid w:val="5E145476"/>
    <w:rsid w:val="5EBD3D5F"/>
    <w:rsid w:val="60CE7B5E"/>
    <w:rsid w:val="626369CC"/>
    <w:rsid w:val="63DA0F0F"/>
    <w:rsid w:val="651A0F11"/>
    <w:rsid w:val="658074D9"/>
    <w:rsid w:val="66976C44"/>
    <w:rsid w:val="67C021CA"/>
    <w:rsid w:val="6A3C022E"/>
    <w:rsid w:val="6A42336B"/>
    <w:rsid w:val="6A927E4E"/>
    <w:rsid w:val="6AC83870"/>
    <w:rsid w:val="6AE36947"/>
    <w:rsid w:val="6AFF69BF"/>
    <w:rsid w:val="6CBC7404"/>
    <w:rsid w:val="6E386F5E"/>
    <w:rsid w:val="6E4B6C92"/>
    <w:rsid w:val="6EE758DF"/>
    <w:rsid w:val="71CC633B"/>
    <w:rsid w:val="72253C9E"/>
    <w:rsid w:val="7285473C"/>
    <w:rsid w:val="72CB03A1"/>
    <w:rsid w:val="73C3376E"/>
    <w:rsid w:val="74D41AD1"/>
    <w:rsid w:val="76285B0A"/>
    <w:rsid w:val="76CC46E8"/>
    <w:rsid w:val="78964FAD"/>
    <w:rsid w:val="7AEF4E49"/>
    <w:rsid w:val="7C0D37D8"/>
    <w:rsid w:val="7DED1B13"/>
    <w:rsid w:val="7DF033B2"/>
    <w:rsid w:val="7F15031C"/>
    <w:rsid w:val="7F7622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qFormat/>
    <w:uiPriority w:val="0"/>
    <w:pPr>
      <w:spacing w:before="240" w:after="60"/>
      <w:jc w:val="center"/>
      <w:outlineLvl w:val="0"/>
    </w:pPr>
    <w:rPr>
      <w:rFonts w:ascii="Cambria" w:hAnsi="Cambria" w:eastAsia="宋体" w:cs="Times New Roman"/>
      <w:b/>
      <w:kern w:val="0"/>
      <w:sz w:val="32"/>
      <w:szCs w:val="32"/>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6575</Words>
  <Characters>7083</Characters>
  <TotalTime>13</TotalTime>
  <ScaleCrop>false</ScaleCrop>
  <LinksUpToDate>false</LinksUpToDate>
  <CharactersWithSpaces>7138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2024-07-18T17:10:00Z</dcterms:created>
  <dc:creator>Administrator.WIN-JB5GNCBEMSL</dc:creator>
  <cp:lastModifiedBy>apple</cp:lastModifiedBy>
  <dcterms:modified xsi:type="dcterms:W3CDTF">2025-08-25T08:56:36Z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2024-08-28T11:25:24Z</vt:filetime>
  </property>
  <property fmtid="{D5CDD505-2E9C-101B-9397-08002B2CF9AE}" pid="4" name="KSOProductBuildVer">
    <vt:lpwstr>2052-12.1.0.21915</vt:lpwstr>
  </property>
  <property fmtid="{D5CDD505-2E9C-101B-9397-08002B2CF9AE}" pid="5" name="ICV">
    <vt:lpwstr>6113070A11D14C3E909B3F45D7E215CE_13</vt:lpwstr>
  </property>
  <property fmtid="{D5CDD505-2E9C-101B-9397-08002B2CF9AE}" pid="6" name="KSOTemplateDocerSaveRecord">
    <vt:lpwstr>eyJoZGlkIjoiODViY2JkMjU3NGYzZTEwMzZmMGFkZWViYmNkYWU3NDIiLCJ1c2VySWQiOiI0Mjg1MDc2NzMifQ==</vt:lpwstr>
  </property>
</Properties>
</file>