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BA6" w:rsidRPr="00DF7226" w:rsidRDefault="00473AA2" w:rsidP="00DF7226">
      <w:pPr>
        <w:pStyle w:val="2"/>
        <w:spacing w:before="0" w:after="0"/>
        <w:ind w:leftChars="-67" w:left="-141"/>
        <w:jc w:val="center"/>
        <w:rPr>
          <w:rFonts w:ascii="华文中宋" w:eastAsia="华文中宋" w:hAnsi="华文中宋" w:cs="黑体"/>
          <w:kern w:val="0"/>
          <w:sz w:val="44"/>
          <w:szCs w:val="44"/>
        </w:rPr>
      </w:pPr>
      <w:r w:rsidRPr="00DF7226">
        <w:rPr>
          <w:rFonts w:ascii="华文中宋" w:eastAsia="华文中宋" w:hAnsi="华文中宋" w:cs="黑体" w:hint="eastAsia"/>
          <w:kern w:val="0"/>
          <w:sz w:val="44"/>
          <w:szCs w:val="44"/>
        </w:rPr>
        <w:t>“新经管”建设工程研究生培养方案修订等工作方案</w:t>
      </w:r>
    </w:p>
    <w:p w:rsidR="003A1BA6" w:rsidRDefault="003A1BA6">
      <w:pPr>
        <w:ind w:firstLineChars="200" w:firstLine="880"/>
        <w:jc w:val="center"/>
        <w:rPr>
          <w:rFonts w:ascii="黑体" w:eastAsia="黑体" w:hAnsi="黑体" w:cs="黑体"/>
          <w:sz w:val="44"/>
          <w:szCs w:val="44"/>
        </w:rPr>
      </w:pPr>
    </w:p>
    <w:p w:rsidR="003A1BA6" w:rsidRPr="00DF7226" w:rsidRDefault="00473AA2" w:rsidP="00DF7226">
      <w:pPr>
        <w:tabs>
          <w:tab w:val="left" w:pos="709"/>
        </w:tabs>
        <w:spacing w:line="360" w:lineRule="auto"/>
        <w:ind w:firstLineChars="200" w:firstLine="640"/>
        <w:rPr>
          <w:rFonts w:ascii="仿宋" w:eastAsia="仿宋" w:hAnsi="仿宋" w:cs="Times New Roman"/>
          <w:sz w:val="32"/>
          <w:szCs w:val="32"/>
        </w:rPr>
      </w:pPr>
      <w:r w:rsidRPr="00DF7226">
        <w:rPr>
          <w:rFonts w:ascii="仿宋" w:eastAsia="仿宋" w:hAnsi="仿宋" w:cs="Times New Roman" w:hint="eastAsia"/>
          <w:sz w:val="32"/>
          <w:szCs w:val="32"/>
        </w:rPr>
        <w:t>根据《安徽财经大学“新经管”建设工程总体方案》（校党字〔2018〕18号）相关要求，就“新经管”建设工程研究生人才培养方案修订及研究生各学科专业优势特色课程建设制订如下具体方案。</w:t>
      </w:r>
    </w:p>
    <w:p w:rsidR="003A1BA6" w:rsidRPr="00DF7226" w:rsidRDefault="00473AA2" w:rsidP="00DF7226">
      <w:pPr>
        <w:pStyle w:val="2"/>
        <w:tabs>
          <w:tab w:val="left" w:pos="709"/>
        </w:tabs>
        <w:spacing w:before="0" w:after="0"/>
        <w:ind w:firstLineChars="44" w:firstLine="141"/>
        <w:rPr>
          <w:rFonts w:ascii="黑体" w:eastAsia="黑体" w:hAnsi="黑体"/>
        </w:rPr>
      </w:pPr>
      <w:r w:rsidRPr="00DF7226">
        <w:rPr>
          <w:rFonts w:ascii="黑体" w:eastAsia="黑体" w:hAnsi="黑体" w:hint="eastAsia"/>
        </w:rPr>
        <w:t>一、“新经管”研究生人才培养方案修订</w:t>
      </w:r>
    </w:p>
    <w:p w:rsidR="003A1BA6" w:rsidRPr="00DF7226" w:rsidRDefault="00CC22E0" w:rsidP="00CC22E0">
      <w:pPr>
        <w:pStyle w:val="af"/>
        <w:tabs>
          <w:tab w:val="left" w:pos="312"/>
          <w:tab w:val="left" w:pos="1418"/>
        </w:tabs>
        <w:spacing w:line="360" w:lineRule="auto"/>
        <w:ind w:left="640" w:firstLineChars="0" w:firstLine="0"/>
        <w:rPr>
          <w:rFonts w:ascii="仿宋" w:eastAsia="仿宋" w:hAnsi="仿宋"/>
          <w:sz w:val="32"/>
          <w:szCs w:val="32"/>
        </w:rPr>
      </w:pPr>
      <w:r>
        <w:rPr>
          <w:rFonts w:ascii="仿宋" w:eastAsia="仿宋" w:hAnsi="仿宋" w:hint="eastAsia"/>
          <w:sz w:val="32"/>
          <w:szCs w:val="32"/>
        </w:rPr>
        <w:t>（一）</w:t>
      </w:r>
      <w:r w:rsidR="00473AA2" w:rsidRPr="00DF7226">
        <w:rPr>
          <w:rFonts w:ascii="仿宋" w:eastAsia="仿宋" w:hAnsi="仿宋" w:hint="eastAsia"/>
          <w:sz w:val="32"/>
          <w:szCs w:val="32"/>
        </w:rPr>
        <w:t>工作主题</w:t>
      </w:r>
    </w:p>
    <w:p w:rsidR="003A1BA6" w:rsidRPr="00DF7226" w:rsidRDefault="00473AA2" w:rsidP="00DF7226">
      <w:pPr>
        <w:tabs>
          <w:tab w:val="left" w:pos="709"/>
        </w:tabs>
        <w:spacing w:line="360" w:lineRule="auto"/>
        <w:ind w:firstLineChars="200" w:firstLine="640"/>
        <w:rPr>
          <w:rFonts w:ascii="仿宋" w:eastAsia="仿宋" w:hAnsi="仿宋" w:cs="Times New Roman"/>
          <w:sz w:val="32"/>
          <w:szCs w:val="32"/>
        </w:rPr>
      </w:pPr>
      <w:r w:rsidRPr="00DF7226">
        <w:rPr>
          <w:rFonts w:ascii="仿宋" w:eastAsia="仿宋" w:hAnsi="仿宋" w:cs="Times New Roman" w:hint="eastAsia"/>
          <w:sz w:val="32"/>
          <w:szCs w:val="32"/>
        </w:rPr>
        <w:t>根据学校“新经管”建设工程要求，全面修订学术学位和专业学位硕士研究生培养方案，改革优化人才培养模式，调整设计课程体系及教学内容，进一步加强实践性教学环节，积极探索建立校校、校企、校地及国际合作等协同育人新机制，以及跨院系、跨学科、跨专业的交叉培养新机制。</w:t>
      </w:r>
    </w:p>
    <w:p w:rsidR="003A1BA6" w:rsidRPr="00DF7226" w:rsidRDefault="00CC22E0" w:rsidP="00CC22E0">
      <w:pPr>
        <w:pStyle w:val="af"/>
        <w:tabs>
          <w:tab w:val="left" w:pos="312"/>
          <w:tab w:val="left" w:pos="1418"/>
        </w:tabs>
        <w:spacing w:line="360" w:lineRule="auto"/>
        <w:ind w:left="640" w:firstLineChars="0" w:firstLine="0"/>
        <w:rPr>
          <w:rFonts w:ascii="仿宋" w:eastAsia="仿宋" w:hAnsi="仿宋"/>
          <w:sz w:val="32"/>
          <w:szCs w:val="32"/>
        </w:rPr>
      </w:pPr>
      <w:r>
        <w:rPr>
          <w:rFonts w:ascii="仿宋" w:eastAsia="仿宋" w:hAnsi="仿宋" w:hint="eastAsia"/>
          <w:sz w:val="32"/>
          <w:szCs w:val="32"/>
        </w:rPr>
        <w:t>（二）</w:t>
      </w:r>
      <w:r w:rsidR="00473AA2" w:rsidRPr="00DF7226">
        <w:rPr>
          <w:rFonts w:ascii="仿宋" w:eastAsia="仿宋" w:hAnsi="仿宋" w:hint="eastAsia"/>
          <w:sz w:val="32"/>
          <w:szCs w:val="32"/>
        </w:rPr>
        <w:t>工作目标</w:t>
      </w:r>
    </w:p>
    <w:p w:rsidR="003A1BA6" w:rsidRDefault="00473AA2">
      <w:pPr>
        <w:tabs>
          <w:tab w:val="left" w:pos="709"/>
        </w:tabs>
        <w:spacing w:line="360" w:lineRule="auto"/>
        <w:ind w:firstLineChars="200" w:firstLine="640"/>
        <w:rPr>
          <w:rFonts w:ascii="仿宋" w:eastAsia="仿宋" w:hAnsi="仿宋"/>
          <w:sz w:val="32"/>
          <w:szCs w:val="32"/>
        </w:rPr>
      </w:pPr>
      <w:r>
        <w:rPr>
          <w:rFonts w:ascii="仿宋" w:eastAsia="仿宋" w:hAnsi="仿宋" w:hint="eastAsia"/>
          <w:sz w:val="32"/>
          <w:szCs w:val="32"/>
        </w:rPr>
        <w:t>以学校“新经管”建设工程为契机，</w:t>
      </w:r>
      <w:r>
        <w:rPr>
          <w:rFonts w:ascii="仿宋" w:eastAsia="仿宋" w:hAnsi="仿宋" w:cs="宋体" w:hint="eastAsia"/>
          <w:color w:val="000000"/>
          <w:kern w:val="0"/>
          <w:sz w:val="32"/>
          <w:szCs w:val="32"/>
        </w:rPr>
        <w:t>全面修订研究生人才培养方案。</w:t>
      </w:r>
      <w:r>
        <w:rPr>
          <w:rFonts w:ascii="仿宋" w:eastAsia="仿宋" w:hAnsi="仿宋" w:hint="eastAsia"/>
          <w:sz w:val="32"/>
          <w:szCs w:val="32"/>
        </w:rPr>
        <w:t>深入开展现阶段及未来一段时间各学科专业人才需求规格及其发展趋势调研，准确把握学生成长要求，调整设计人才培养目标要求，改革优化人才培养模式，调整设计课程体系及教学内容，进一步加强实践性教学环节，优化设计研究生培养方案。</w:t>
      </w:r>
    </w:p>
    <w:p w:rsidR="003A1BA6" w:rsidRPr="00DF7226" w:rsidRDefault="00CC22E0" w:rsidP="00CC22E0">
      <w:pPr>
        <w:pStyle w:val="af"/>
        <w:tabs>
          <w:tab w:val="left" w:pos="312"/>
          <w:tab w:val="left" w:pos="1418"/>
        </w:tabs>
        <w:spacing w:line="360" w:lineRule="auto"/>
        <w:ind w:left="640" w:firstLineChars="0" w:firstLine="0"/>
        <w:rPr>
          <w:rFonts w:ascii="仿宋" w:eastAsia="仿宋" w:hAnsi="仿宋"/>
          <w:sz w:val="32"/>
          <w:szCs w:val="32"/>
        </w:rPr>
      </w:pPr>
      <w:r>
        <w:rPr>
          <w:rFonts w:ascii="仿宋" w:eastAsia="仿宋" w:hAnsi="仿宋" w:hint="eastAsia"/>
          <w:sz w:val="32"/>
          <w:szCs w:val="32"/>
        </w:rPr>
        <w:lastRenderedPageBreak/>
        <w:t>（三）</w:t>
      </w:r>
      <w:r w:rsidR="00473AA2" w:rsidRPr="00DF7226">
        <w:rPr>
          <w:rFonts w:ascii="仿宋" w:eastAsia="仿宋" w:hAnsi="仿宋" w:hint="eastAsia"/>
          <w:sz w:val="32"/>
          <w:szCs w:val="32"/>
        </w:rPr>
        <w:t>工作安排</w:t>
      </w:r>
    </w:p>
    <w:p w:rsidR="003A1BA6" w:rsidRPr="00DF7226" w:rsidRDefault="00F635CA" w:rsidP="00F635CA">
      <w:pPr>
        <w:tabs>
          <w:tab w:val="left" w:pos="312"/>
        </w:tabs>
        <w:ind w:left="640"/>
        <w:rPr>
          <w:rFonts w:ascii="仿宋" w:eastAsia="仿宋" w:hAnsi="仿宋" w:cs="宋体"/>
          <w:bCs/>
          <w:sz w:val="32"/>
          <w:szCs w:val="32"/>
        </w:rPr>
      </w:pPr>
      <w:r>
        <w:rPr>
          <w:rFonts w:ascii="仿宋" w:eastAsia="仿宋" w:hAnsi="仿宋" w:cs="宋体" w:hint="eastAsia"/>
          <w:bCs/>
          <w:sz w:val="32"/>
          <w:szCs w:val="32"/>
        </w:rPr>
        <w:t>1.</w:t>
      </w:r>
      <w:r w:rsidR="00473AA2" w:rsidRPr="00DF7226">
        <w:rPr>
          <w:rFonts w:ascii="仿宋" w:eastAsia="仿宋" w:hAnsi="仿宋" w:cs="宋体" w:hint="eastAsia"/>
          <w:bCs/>
          <w:sz w:val="32"/>
          <w:szCs w:val="32"/>
        </w:rPr>
        <w:t>学术型研究生培养方案修订方案</w:t>
      </w:r>
    </w:p>
    <w:p w:rsidR="003A1BA6" w:rsidRDefault="00473AA2">
      <w:pPr>
        <w:ind w:firstLineChars="200" w:firstLine="640"/>
        <w:rPr>
          <w:rFonts w:ascii="仿宋" w:eastAsia="仿宋" w:hAnsi="仿宋" w:cs="宋体"/>
          <w:sz w:val="32"/>
          <w:szCs w:val="32"/>
        </w:rPr>
      </w:pPr>
      <w:r>
        <w:rPr>
          <w:rFonts w:ascii="仿宋" w:eastAsia="仿宋" w:hAnsi="仿宋" w:cs="宋体" w:hint="eastAsia"/>
          <w:sz w:val="32"/>
          <w:szCs w:val="32"/>
        </w:rPr>
        <w:t>（1）修订原则。各培养单位应根据教育部、国家发展改革委、财政部《关于深化研究生教育改革的意见》（教研[2013]1号）和国务院学位委员会、教育部《关于加强学位与研究生教育质量保证和监督体系建设的意见》（学位[2014]3号）等文件精神，同时结合我校</w:t>
      </w:r>
      <w:r>
        <w:rPr>
          <w:rFonts w:ascii="仿宋" w:eastAsia="仿宋" w:hAnsi="仿宋" w:cs="仿宋" w:hint="eastAsia"/>
          <w:sz w:val="32"/>
          <w:szCs w:val="32"/>
        </w:rPr>
        <w:t>“新经管”建设工程与</w:t>
      </w:r>
      <w:r>
        <w:rPr>
          <w:rFonts w:ascii="仿宋" w:eastAsia="仿宋" w:hAnsi="仿宋" w:cs="宋体" w:hint="eastAsia"/>
          <w:sz w:val="32"/>
          <w:szCs w:val="32"/>
        </w:rPr>
        <w:t>学科特色优势来修订学术型研究生培养方案。</w:t>
      </w:r>
    </w:p>
    <w:p w:rsidR="003A1BA6" w:rsidRDefault="00473AA2">
      <w:pPr>
        <w:ind w:firstLineChars="200" w:firstLine="640"/>
        <w:rPr>
          <w:rFonts w:ascii="仿宋" w:eastAsia="仿宋" w:hAnsi="仿宋" w:cs="宋体"/>
          <w:sz w:val="32"/>
          <w:szCs w:val="32"/>
        </w:rPr>
      </w:pPr>
      <w:r>
        <w:rPr>
          <w:rFonts w:ascii="仿宋" w:eastAsia="仿宋" w:hAnsi="仿宋" w:cs="宋体" w:hint="eastAsia"/>
          <w:sz w:val="32"/>
          <w:szCs w:val="32"/>
        </w:rPr>
        <w:t>（2）培养目标。各学科应根据《一级学科博士、硕士学位基本要求》、</w:t>
      </w:r>
      <w:r>
        <w:rPr>
          <w:rFonts w:ascii="仿宋" w:eastAsia="仿宋" w:hAnsi="仿宋" w:cs="仿宋" w:hint="eastAsia"/>
          <w:sz w:val="32"/>
          <w:szCs w:val="32"/>
        </w:rPr>
        <w:t>《安徽财经大学“新经管”建设工程总体方案》</w:t>
      </w:r>
      <w:r>
        <w:rPr>
          <w:rFonts w:ascii="仿宋" w:eastAsia="仿宋" w:hAnsi="仿宋" w:cs="宋体" w:hint="eastAsia"/>
          <w:sz w:val="32"/>
          <w:szCs w:val="32"/>
        </w:rPr>
        <w:t>以及自身的特点和学科发展水准，确定与本学科相适应的培养目标。</w:t>
      </w:r>
    </w:p>
    <w:p w:rsidR="003A1BA6" w:rsidRDefault="00473AA2">
      <w:pPr>
        <w:ind w:firstLineChars="200" w:firstLine="640"/>
        <w:rPr>
          <w:rFonts w:ascii="仿宋" w:eastAsia="仿宋" w:hAnsi="仿宋" w:cs="宋体"/>
          <w:sz w:val="32"/>
          <w:szCs w:val="32"/>
        </w:rPr>
      </w:pPr>
      <w:r>
        <w:rPr>
          <w:rFonts w:ascii="仿宋" w:eastAsia="仿宋" w:hAnsi="仿宋" w:cs="宋体" w:hint="eastAsia"/>
          <w:sz w:val="32"/>
          <w:szCs w:val="32"/>
        </w:rPr>
        <w:t>（3）学制及在校年限。学术型硕士生的基本学制3年，在校年限最长不超过5年。</w:t>
      </w:r>
    </w:p>
    <w:p w:rsidR="003A1BA6" w:rsidRDefault="00473AA2">
      <w:pPr>
        <w:ind w:firstLineChars="200" w:firstLine="640"/>
        <w:rPr>
          <w:rFonts w:ascii="仿宋" w:eastAsia="仿宋" w:hAnsi="仿宋" w:cs="宋体"/>
          <w:sz w:val="32"/>
          <w:szCs w:val="32"/>
        </w:rPr>
      </w:pPr>
      <w:r>
        <w:rPr>
          <w:rFonts w:ascii="仿宋" w:eastAsia="仿宋" w:hAnsi="仿宋" w:cs="宋体" w:hint="eastAsia"/>
          <w:sz w:val="32"/>
          <w:szCs w:val="32"/>
        </w:rPr>
        <w:t>（4）研究方向。每个研究方向应有相对稳定的研究领域，有学术带头人和结构较为合理的学术梯队，有较好的科研基础和相关的科研成果，能开出本研究方向的相关课程，有充足研究经费和相应的物质条件。</w:t>
      </w:r>
    </w:p>
    <w:p w:rsidR="003A1BA6" w:rsidRDefault="00473AA2">
      <w:pPr>
        <w:ind w:firstLineChars="200" w:firstLine="640"/>
        <w:rPr>
          <w:rFonts w:ascii="仿宋" w:eastAsia="仿宋" w:hAnsi="仿宋" w:cs="宋体"/>
          <w:sz w:val="32"/>
          <w:szCs w:val="32"/>
        </w:rPr>
      </w:pPr>
      <w:r>
        <w:rPr>
          <w:rFonts w:ascii="仿宋" w:eastAsia="仿宋" w:hAnsi="仿宋" w:cs="宋体" w:hint="eastAsia"/>
          <w:sz w:val="32"/>
          <w:szCs w:val="32"/>
        </w:rPr>
        <w:t>（5）培养方式。硕士生的培养采取课程学习、实践教学和论文研究工作相结合的方式。通过课程学习、实践教学和论文研究工作，系统掌握所在学科领域的理论知识，培养学生分析问题和解决问题的能力。硕士生的培养采取导师组指</w:t>
      </w:r>
      <w:r>
        <w:rPr>
          <w:rFonts w:ascii="仿宋" w:eastAsia="仿宋" w:hAnsi="仿宋" w:cs="宋体" w:hint="eastAsia"/>
          <w:sz w:val="32"/>
          <w:szCs w:val="32"/>
        </w:rPr>
        <w:lastRenderedPageBreak/>
        <w:t>导下的导师负责制。</w:t>
      </w:r>
    </w:p>
    <w:p w:rsidR="003A1BA6" w:rsidRDefault="00473AA2">
      <w:pPr>
        <w:ind w:firstLineChars="200" w:firstLine="640"/>
        <w:rPr>
          <w:rFonts w:ascii="仿宋" w:eastAsia="仿宋" w:hAnsi="仿宋" w:cs="宋体"/>
          <w:sz w:val="32"/>
          <w:szCs w:val="32"/>
        </w:rPr>
      </w:pPr>
      <w:r>
        <w:rPr>
          <w:rFonts w:ascii="仿宋" w:eastAsia="仿宋" w:hAnsi="仿宋" w:cs="宋体" w:hint="eastAsia"/>
          <w:sz w:val="32"/>
          <w:szCs w:val="32"/>
        </w:rPr>
        <w:t>鼓励各培养单位根据学科特点，借鉴国外一流大学经验，立足国内不断探索，紧紧围绕“新经管”建设，采取灵活多样、行之有效的培养方法，提高研究生的培养质量，更好地满足社会经济发展对高层次人才的需求。</w:t>
      </w:r>
    </w:p>
    <w:p w:rsidR="003A1BA6" w:rsidRDefault="00473AA2">
      <w:pPr>
        <w:ind w:firstLineChars="200" w:firstLine="640"/>
        <w:rPr>
          <w:rFonts w:ascii="仿宋" w:eastAsia="仿宋" w:hAnsi="仿宋" w:cs="宋体"/>
          <w:sz w:val="32"/>
          <w:szCs w:val="32"/>
        </w:rPr>
      </w:pPr>
      <w:r>
        <w:rPr>
          <w:rFonts w:ascii="仿宋" w:eastAsia="仿宋" w:hAnsi="仿宋" w:cs="宋体" w:hint="eastAsia"/>
          <w:sz w:val="32"/>
          <w:szCs w:val="32"/>
        </w:rPr>
        <w:t>（6）课程设置与学分要求。各学科要建立科学、系统的课程体系，研究生的课程分为学位课（公共、基础）、专业课（必修、选课）、公共选修课，其中学位公共课包括政治和外语类课程。</w:t>
      </w:r>
    </w:p>
    <w:p w:rsidR="003A1BA6" w:rsidRDefault="00473AA2">
      <w:pPr>
        <w:ind w:firstLineChars="200" w:firstLine="640"/>
        <w:rPr>
          <w:rFonts w:ascii="仿宋" w:eastAsia="仿宋" w:hAnsi="仿宋" w:cs="宋体"/>
          <w:sz w:val="32"/>
          <w:szCs w:val="32"/>
        </w:rPr>
      </w:pPr>
      <w:r>
        <w:rPr>
          <w:rFonts w:ascii="仿宋" w:eastAsia="仿宋" w:hAnsi="仿宋" w:cs="宋体" w:hint="eastAsia"/>
          <w:sz w:val="32"/>
          <w:szCs w:val="32"/>
        </w:rPr>
        <w:t>总学分不超过46学分，其中课程学分不超过34学分，社会实践2学分,学术活动2学分，学位论文8学分。课程学分的计算方法为每学期课内16-18学时为1学分。 课程教学原则上不超过四个学期，毕业论文写作不少于两个学期。</w:t>
      </w:r>
    </w:p>
    <w:p w:rsidR="003A1BA6" w:rsidRDefault="00473AA2">
      <w:pPr>
        <w:ind w:firstLineChars="200" w:firstLine="640"/>
        <w:rPr>
          <w:rFonts w:ascii="仿宋" w:eastAsia="仿宋" w:hAnsi="仿宋" w:cs="宋体"/>
          <w:sz w:val="32"/>
          <w:szCs w:val="32"/>
        </w:rPr>
      </w:pPr>
      <w:r>
        <w:rPr>
          <w:rFonts w:ascii="仿宋" w:eastAsia="仿宋" w:hAnsi="仿宋" w:cs="宋体" w:hint="eastAsia"/>
          <w:sz w:val="32"/>
          <w:szCs w:val="32"/>
        </w:rPr>
        <w:t>（7）学术活动与社会实践活动。为了培养研究生的科研意识，提高研究生的科研能力，要求研究生积极参加本学科或相关学科的各类学术活动，包括参加学术报告会、学术论坛、前沿讲座以及各种专题研讨会等。研究生参加学术活动是研究生培养的必修环节，具体按《安徽财经大学研究生参加学术活动规定》（校政字〔2015〕28号）和各培养单位的具体规定执行。同时，为了提高研究生社会实践能力，增强研究生的社会责任感，要求研究生开展社会责任教育和社会实践活动。包括参加志愿服务、公益活动、义务劳动、社区</w:t>
      </w:r>
      <w:r>
        <w:rPr>
          <w:rFonts w:ascii="仿宋" w:eastAsia="仿宋" w:hAnsi="仿宋" w:cs="宋体" w:hint="eastAsia"/>
          <w:sz w:val="32"/>
          <w:szCs w:val="32"/>
        </w:rPr>
        <w:lastRenderedPageBreak/>
        <w:t>服务、文化宣传等社会责任教育活动和参加学科实习、校内三助岗位工作、实地调研等社会实践活动。社会实践活动是研究生培养的必修环节，采取申报制度，具体学分计算办法按《安徽财经大学学生社会责任教育与社会实践活动学分认证暂行办法》（校政字〔2015〕138号）和各培养单位的具体规定执行。</w:t>
      </w:r>
    </w:p>
    <w:p w:rsidR="003A1BA6" w:rsidRDefault="00473AA2">
      <w:pPr>
        <w:ind w:firstLineChars="200" w:firstLine="640"/>
        <w:rPr>
          <w:rFonts w:ascii="仿宋" w:eastAsia="仿宋" w:hAnsi="仿宋" w:cs="宋体"/>
          <w:sz w:val="32"/>
          <w:szCs w:val="32"/>
        </w:rPr>
      </w:pPr>
      <w:r>
        <w:rPr>
          <w:rFonts w:ascii="仿宋" w:eastAsia="仿宋" w:hAnsi="仿宋" w:cs="宋体" w:hint="eastAsia"/>
          <w:sz w:val="32"/>
          <w:szCs w:val="32"/>
        </w:rPr>
        <w:t>（8）学位论文与答辩。学位论文是研究生培养的重要环节，是培养研究生从事科研工作能力的主要途径。研究生应在导师指导下独立完成学位论文。学位论文应能充分反映研究生已全面达到“培养目标”所规定的各项要求。</w:t>
      </w:r>
    </w:p>
    <w:p w:rsidR="003A1BA6" w:rsidRDefault="00473AA2">
      <w:pPr>
        <w:ind w:firstLineChars="200" w:firstLine="640"/>
        <w:rPr>
          <w:rFonts w:ascii="仿宋" w:eastAsia="仿宋" w:hAnsi="仿宋" w:cs="宋体"/>
          <w:sz w:val="32"/>
          <w:szCs w:val="32"/>
        </w:rPr>
      </w:pPr>
      <w:r>
        <w:rPr>
          <w:rFonts w:ascii="仿宋" w:eastAsia="仿宋" w:hAnsi="仿宋" w:cs="宋体" w:hint="eastAsia"/>
          <w:sz w:val="32"/>
          <w:szCs w:val="32"/>
        </w:rPr>
        <w:t>研究生在学期间发表学术论文的要求，参照《安徽财经大学学术型硕士学位授予工作细则》（校政字[2014]120号）文件执行。鼓励学院对研究生发表学术论文提出更高要求。由一级学科研究生培养指导委员会提出对研究生从事科学研究过程的要求。</w:t>
      </w:r>
    </w:p>
    <w:p w:rsidR="003A1BA6" w:rsidRDefault="00473AA2">
      <w:pPr>
        <w:ind w:firstLineChars="200" w:firstLine="640"/>
        <w:rPr>
          <w:rFonts w:ascii="仿宋" w:eastAsia="仿宋" w:hAnsi="仿宋" w:cs="宋体"/>
          <w:sz w:val="32"/>
          <w:szCs w:val="32"/>
        </w:rPr>
      </w:pPr>
      <w:r>
        <w:rPr>
          <w:rFonts w:ascii="仿宋" w:eastAsia="仿宋" w:hAnsi="仿宋" w:cs="宋体" w:hint="eastAsia"/>
          <w:sz w:val="32"/>
          <w:szCs w:val="32"/>
        </w:rPr>
        <w:t>（9）学位申请与授予。研究生完成培养方案规定的培养环节和学分，符合《安徽财经大学学术型硕士学位授予工作细则》要求，并通过学位论文答辩的，经本人申请，校学位评定委员会审议通过后授予硕士学位。</w:t>
      </w:r>
    </w:p>
    <w:p w:rsidR="003A1BA6" w:rsidRPr="00DF7226" w:rsidRDefault="00F635CA" w:rsidP="00F635CA">
      <w:pPr>
        <w:tabs>
          <w:tab w:val="left" w:pos="312"/>
        </w:tabs>
        <w:ind w:left="640"/>
        <w:rPr>
          <w:rFonts w:ascii="仿宋" w:eastAsia="仿宋" w:hAnsi="仿宋" w:cs="宋体"/>
          <w:bCs/>
          <w:sz w:val="32"/>
          <w:szCs w:val="32"/>
        </w:rPr>
      </w:pPr>
      <w:r>
        <w:rPr>
          <w:rFonts w:ascii="仿宋" w:eastAsia="仿宋" w:hAnsi="仿宋" w:cs="宋体" w:hint="eastAsia"/>
          <w:bCs/>
          <w:sz w:val="32"/>
          <w:szCs w:val="32"/>
        </w:rPr>
        <w:t>2.</w:t>
      </w:r>
      <w:r w:rsidR="00473AA2" w:rsidRPr="00DF7226">
        <w:rPr>
          <w:rFonts w:ascii="仿宋" w:eastAsia="仿宋" w:hAnsi="仿宋" w:cs="宋体" w:hint="eastAsia"/>
          <w:bCs/>
          <w:sz w:val="32"/>
          <w:szCs w:val="32"/>
        </w:rPr>
        <w:t>专业学位研究生培养方案修订方案</w:t>
      </w:r>
    </w:p>
    <w:p w:rsidR="003A1BA6" w:rsidRDefault="00473AA2">
      <w:pPr>
        <w:ind w:firstLineChars="200" w:firstLine="640"/>
        <w:rPr>
          <w:rFonts w:ascii="仿宋" w:eastAsia="仿宋" w:hAnsi="仿宋" w:cs="宋体"/>
          <w:sz w:val="32"/>
          <w:szCs w:val="32"/>
        </w:rPr>
      </w:pPr>
      <w:r>
        <w:rPr>
          <w:rFonts w:ascii="仿宋" w:eastAsia="仿宋" w:hAnsi="仿宋" w:cs="宋体" w:hint="eastAsia"/>
          <w:sz w:val="32"/>
          <w:szCs w:val="32"/>
        </w:rPr>
        <w:t>（1）修订原则。为规范学校专业学位研究生教育管理工作，保障和提升培养质量，根据教育部人力资源社会保障部</w:t>
      </w:r>
      <w:r>
        <w:rPr>
          <w:rFonts w:ascii="仿宋" w:eastAsia="仿宋" w:hAnsi="仿宋" w:cs="宋体" w:hint="eastAsia"/>
          <w:sz w:val="32"/>
          <w:szCs w:val="32"/>
        </w:rPr>
        <w:lastRenderedPageBreak/>
        <w:t>《关于深入推进专业学位研究生培养模式改革的意见》（教研[2013]3号）、教育部《关于加强专业学位研究生案例教学和联合培养基地建设的意见》（教研[2015]1号）等文件精神，结合学校“新经管”建设方案、专业学位研究生教育特点与我校实际情况修订专业学位研究生培养方案。</w:t>
      </w:r>
    </w:p>
    <w:p w:rsidR="003A1BA6" w:rsidRDefault="00473AA2">
      <w:pPr>
        <w:ind w:firstLineChars="200" w:firstLine="640"/>
        <w:rPr>
          <w:rFonts w:ascii="仿宋" w:eastAsia="仿宋" w:hAnsi="仿宋" w:cs="宋体"/>
          <w:sz w:val="32"/>
          <w:szCs w:val="32"/>
        </w:rPr>
      </w:pPr>
      <w:r>
        <w:rPr>
          <w:rFonts w:ascii="仿宋" w:eastAsia="仿宋" w:hAnsi="仿宋" w:cs="宋体" w:hint="eastAsia"/>
          <w:sz w:val="32"/>
          <w:szCs w:val="32"/>
        </w:rPr>
        <w:t>（2）培养目标。专业学位硕士研究生是一种突出应用性、职业化要求的研究生培养类型，其区别于侧重理论与学术研究的学术型学位研究生，旨在培养“以职业需求为导向，以实践能力培养为重点，以产学结合为途径”有特定职业背景的高级专门人才。</w:t>
      </w:r>
    </w:p>
    <w:p w:rsidR="003A1BA6" w:rsidRDefault="00473AA2">
      <w:pPr>
        <w:ind w:firstLineChars="200" w:firstLine="640"/>
        <w:rPr>
          <w:rFonts w:ascii="仿宋" w:eastAsia="仿宋" w:hAnsi="仿宋" w:cs="宋体"/>
          <w:sz w:val="32"/>
          <w:szCs w:val="32"/>
        </w:rPr>
      </w:pPr>
      <w:r>
        <w:rPr>
          <w:rFonts w:ascii="仿宋" w:eastAsia="仿宋" w:hAnsi="仿宋" w:cs="宋体" w:hint="eastAsia"/>
          <w:sz w:val="32"/>
          <w:szCs w:val="32"/>
        </w:rPr>
        <w:t>（3）培养方案与课程建设。各专业学位点应按照全国各专业学位研究生教育指导委员会的相关要求，结合“新经管”建设与本校实际，制定本专业全日制（或非全日制）专业学位研究生培养方案。</w:t>
      </w:r>
    </w:p>
    <w:p w:rsidR="003A1BA6" w:rsidRDefault="00473AA2">
      <w:pPr>
        <w:ind w:firstLineChars="200" w:firstLine="640"/>
        <w:rPr>
          <w:rFonts w:ascii="仿宋" w:eastAsia="仿宋" w:hAnsi="仿宋" w:cs="宋体"/>
          <w:sz w:val="32"/>
          <w:szCs w:val="32"/>
        </w:rPr>
      </w:pPr>
      <w:r>
        <w:rPr>
          <w:rFonts w:ascii="仿宋" w:eastAsia="仿宋" w:hAnsi="仿宋" w:cs="宋体" w:hint="eastAsia"/>
          <w:sz w:val="32"/>
          <w:szCs w:val="32"/>
        </w:rPr>
        <w:t>培养方案应定期修订，原则上每隔二年修订一次。培养方案的论证与制（修）订，须有相关行（企）业专家参与。</w:t>
      </w:r>
    </w:p>
    <w:p w:rsidR="003A1BA6" w:rsidRDefault="00473AA2">
      <w:pPr>
        <w:ind w:firstLineChars="200" w:firstLine="640"/>
        <w:rPr>
          <w:rFonts w:ascii="仿宋" w:eastAsia="仿宋" w:hAnsi="仿宋" w:cs="宋体"/>
          <w:sz w:val="32"/>
          <w:szCs w:val="32"/>
        </w:rPr>
      </w:pPr>
      <w:r>
        <w:rPr>
          <w:rFonts w:ascii="仿宋" w:eastAsia="仿宋" w:hAnsi="仿宋" w:cs="宋体" w:hint="eastAsia"/>
          <w:sz w:val="32"/>
          <w:szCs w:val="32"/>
        </w:rPr>
        <w:t>应合理设置课程体系和培养环节，加大实践性课程的比重。其培养目标、学习要求、课程体系与结构、实习与实践教学要求等，应严格区别于相近专业的学术型研究生。</w:t>
      </w:r>
    </w:p>
    <w:p w:rsidR="003A1BA6" w:rsidRDefault="00473AA2">
      <w:pPr>
        <w:ind w:firstLineChars="200" w:firstLine="640"/>
        <w:rPr>
          <w:rFonts w:ascii="仿宋" w:eastAsia="仿宋" w:hAnsi="仿宋" w:cs="宋体"/>
          <w:sz w:val="32"/>
          <w:szCs w:val="32"/>
        </w:rPr>
      </w:pPr>
      <w:r>
        <w:rPr>
          <w:rFonts w:ascii="仿宋" w:eastAsia="仿宋" w:hAnsi="仿宋" w:cs="宋体" w:hint="eastAsia"/>
          <w:sz w:val="32"/>
          <w:szCs w:val="32"/>
        </w:rPr>
        <w:t>课程体系框架与课程内容的设计是培养方案的核心内容。课程体系和课程内容的设置，必须充分体现理论联系实际的要求，侧重于运用理论来分析和解决实际问题。</w:t>
      </w:r>
    </w:p>
    <w:p w:rsidR="003A1BA6" w:rsidRDefault="00473AA2">
      <w:pPr>
        <w:ind w:firstLineChars="200" w:firstLine="640"/>
        <w:rPr>
          <w:rFonts w:ascii="仿宋" w:eastAsia="仿宋" w:hAnsi="仿宋" w:cs="宋体"/>
          <w:sz w:val="32"/>
          <w:szCs w:val="32"/>
        </w:rPr>
      </w:pPr>
      <w:r>
        <w:rPr>
          <w:rFonts w:ascii="仿宋" w:eastAsia="仿宋" w:hAnsi="仿宋" w:cs="宋体" w:hint="eastAsia"/>
          <w:sz w:val="32"/>
          <w:szCs w:val="32"/>
        </w:rPr>
        <w:lastRenderedPageBreak/>
        <w:t>应积极推进其与国际、国内职业资格认证的有机衔接。建议课程体系、内容的设置与国际、国内职业资格认证的考试科目相结合。建议在职业资格考试中通过的科目，可以免修培养方案中的相应课程。</w:t>
      </w:r>
    </w:p>
    <w:p w:rsidR="003A1BA6" w:rsidRDefault="00473AA2">
      <w:pPr>
        <w:ind w:firstLineChars="200" w:firstLine="640"/>
        <w:rPr>
          <w:rFonts w:ascii="仿宋" w:eastAsia="仿宋" w:hAnsi="仿宋" w:cs="宋体"/>
          <w:sz w:val="32"/>
          <w:szCs w:val="32"/>
        </w:rPr>
      </w:pPr>
      <w:r>
        <w:rPr>
          <w:rFonts w:ascii="仿宋" w:eastAsia="仿宋" w:hAnsi="仿宋" w:cs="宋体" w:hint="eastAsia"/>
          <w:sz w:val="32"/>
          <w:szCs w:val="32"/>
        </w:rPr>
        <w:t>（4）“双导师制”队伍建设。我校实行校内导师与校外导师联合指导的“双导师制”，以校内导师为主、校外实践导师参与实践过程、项目研究、课程与论文等多个环节的指导工作，校内外导师之间保持工作交流和协调配合。</w:t>
      </w:r>
    </w:p>
    <w:p w:rsidR="003A1BA6" w:rsidRDefault="00473AA2">
      <w:pPr>
        <w:ind w:firstLineChars="200" w:firstLine="640"/>
        <w:rPr>
          <w:rFonts w:ascii="仿宋" w:eastAsia="仿宋" w:hAnsi="仿宋" w:cs="宋体"/>
          <w:sz w:val="32"/>
          <w:szCs w:val="32"/>
        </w:rPr>
      </w:pPr>
      <w:r>
        <w:rPr>
          <w:rFonts w:ascii="仿宋" w:eastAsia="仿宋" w:hAnsi="仿宋" w:cs="宋体" w:hint="eastAsia"/>
          <w:sz w:val="32"/>
          <w:szCs w:val="32"/>
        </w:rPr>
        <w:t>培养单位应加强与校外实践指导老师的联系，积极组织校外实践导师间的交流，创造条件使校外实践导师能够开展实质性工作。校外实践指导老师的遴选与管理按照《安徽财经大学专业学位硕士研究生校外实践导师管理办法》（校政字[2017]188号）执行。</w:t>
      </w:r>
    </w:p>
    <w:p w:rsidR="003A1BA6" w:rsidRDefault="00473AA2">
      <w:pPr>
        <w:ind w:firstLineChars="200" w:firstLine="640"/>
        <w:rPr>
          <w:rFonts w:ascii="仿宋" w:eastAsia="仿宋" w:hAnsi="仿宋" w:cs="宋体"/>
          <w:sz w:val="32"/>
          <w:szCs w:val="32"/>
        </w:rPr>
      </w:pPr>
      <w:r>
        <w:rPr>
          <w:rFonts w:ascii="仿宋" w:eastAsia="仿宋" w:hAnsi="仿宋" w:cs="宋体" w:hint="eastAsia"/>
          <w:sz w:val="32"/>
          <w:szCs w:val="32"/>
        </w:rPr>
        <w:t>（5）加强案例教学和案例库建设。案例教学是以学生为中心，以案例为基础，通过呈现案例情境，将理论与实践紧密结合，引导学生发现问题、分析问题、解决问题，从而掌握理论、形成观点、提高能力的一种教学方式。加强案例教学，是强化专业学位研究生实践能力培养，推进教学改革，促进教学与实践有机融合的重要途径，是推动专业学位研究生培养模式改革的重要手段。</w:t>
      </w:r>
    </w:p>
    <w:p w:rsidR="003A1BA6" w:rsidRDefault="00473AA2">
      <w:pPr>
        <w:ind w:firstLineChars="200" w:firstLine="640"/>
        <w:rPr>
          <w:rFonts w:ascii="仿宋" w:eastAsia="仿宋" w:hAnsi="仿宋" w:cs="宋体"/>
          <w:sz w:val="32"/>
          <w:szCs w:val="32"/>
        </w:rPr>
      </w:pPr>
      <w:r>
        <w:rPr>
          <w:rFonts w:ascii="仿宋" w:eastAsia="仿宋" w:hAnsi="仿宋" w:cs="宋体" w:hint="eastAsia"/>
          <w:sz w:val="32"/>
          <w:szCs w:val="32"/>
        </w:rPr>
        <w:t>各培养单位（中心）要积极组织有关授课教师在准确把握案例教学实质和基本要求的基础上，致力于案例编写，同</w:t>
      </w:r>
      <w:r>
        <w:rPr>
          <w:rFonts w:ascii="仿宋" w:eastAsia="仿宋" w:hAnsi="仿宋" w:cs="宋体" w:hint="eastAsia"/>
          <w:sz w:val="32"/>
          <w:szCs w:val="32"/>
        </w:rPr>
        <w:lastRenderedPageBreak/>
        <w:t>时吸收行业、企业骨干以及研究生等共同参与。鼓励教师积极编写教学案例，完善案例库建设。具体参照《安徽财经大学研究生案例教学建设项目管理办法》（校政字[2017]172号）。</w:t>
      </w:r>
    </w:p>
    <w:p w:rsidR="003A1BA6" w:rsidRDefault="00473AA2">
      <w:pPr>
        <w:ind w:firstLineChars="200" w:firstLine="640"/>
        <w:rPr>
          <w:rFonts w:ascii="仿宋" w:eastAsia="仿宋" w:hAnsi="仿宋" w:cs="宋体"/>
          <w:sz w:val="32"/>
          <w:szCs w:val="32"/>
        </w:rPr>
      </w:pPr>
      <w:r>
        <w:rPr>
          <w:rFonts w:ascii="仿宋" w:eastAsia="仿宋" w:hAnsi="仿宋" w:cs="宋体" w:hint="eastAsia"/>
          <w:sz w:val="32"/>
          <w:szCs w:val="32"/>
        </w:rPr>
        <w:t>为推进专业学位的案例教学，我校将继续加快和完善课程教学案例库的建设工作。每年开展《安徽财经大学研究生教育创新计划案例教学建设项目》的立项工作，给予项目经费支持。</w:t>
      </w:r>
    </w:p>
    <w:p w:rsidR="003A1BA6" w:rsidRDefault="00473AA2">
      <w:pPr>
        <w:ind w:firstLineChars="200" w:firstLine="640"/>
        <w:rPr>
          <w:rFonts w:ascii="仿宋" w:eastAsia="仿宋" w:hAnsi="仿宋" w:cs="宋体"/>
          <w:sz w:val="32"/>
          <w:szCs w:val="32"/>
        </w:rPr>
      </w:pPr>
      <w:r>
        <w:rPr>
          <w:rFonts w:ascii="仿宋" w:eastAsia="仿宋" w:hAnsi="仿宋" w:cs="宋体" w:hint="eastAsia"/>
          <w:sz w:val="32"/>
          <w:szCs w:val="32"/>
        </w:rPr>
        <w:t>（6）加强联合培养基地建设。联合培养实践基地是培养单位为加强专业学位研究生实践能力培养，与行业、企业、社会组织等（以下简称合作单位）共同建立的人才培养平台，是专业学位研究生进行专业实践的主要场所，是产学结合的重要载体。加强基地建设，是专业学位研究生实践能力培养的基本要求，是推动教育理念转变、深化培养模式改革、提高培养质量的重要保证。</w:t>
      </w:r>
    </w:p>
    <w:p w:rsidR="003A1BA6" w:rsidRDefault="00473AA2">
      <w:pPr>
        <w:ind w:firstLineChars="200" w:firstLine="640"/>
        <w:rPr>
          <w:rFonts w:ascii="仿宋" w:eastAsia="仿宋" w:hAnsi="仿宋" w:cs="宋体"/>
          <w:sz w:val="32"/>
          <w:szCs w:val="32"/>
        </w:rPr>
      </w:pPr>
      <w:r>
        <w:rPr>
          <w:rFonts w:ascii="仿宋" w:eastAsia="仿宋" w:hAnsi="仿宋" w:cs="宋体" w:hint="eastAsia"/>
          <w:sz w:val="32"/>
          <w:szCs w:val="32"/>
        </w:rPr>
        <w:t>培养单位（中心）应根据社会需求和人才培养目标，积极探索多种形式的联合培养机制。充分发挥合作单位在专业学位研究生培养过程中的积极性、主动性和创造性，共同制定培养目标、建设相关课程、参与培养过程，建立产学有机融合的协同育人模式。以基地建设为纽带，充分发挥各自优势，构建人才培养、科学研究、成果转化、社会服务、文化传播等多元一体、互惠共赢的资源共享机制和合作平台。</w:t>
      </w:r>
    </w:p>
    <w:p w:rsidR="003A1BA6" w:rsidRDefault="00473AA2">
      <w:pPr>
        <w:ind w:firstLineChars="200" w:firstLine="640"/>
        <w:rPr>
          <w:rFonts w:ascii="仿宋" w:eastAsia="仿宋" w:hAnsi="仿宋" w:cs="宋体"/>
          <w:sz w:val="32"/>
          <w:szCs w:val="32"/>
        </w:rPr>
      </w:pPr>
      <w:r>
        <w:rPr>
          <w:rFonts w:ascii="仿宋" w:eastAsia="仿宋" w:hAnsi="仿宋" w:cs="宋体" w:hint="eastAsia"/>
          <w:sz w:val="32"/>
          <w:szCs w:val="32"/>
        </w:rPr>
        <w:lastRenderedPageBreak/>
        <w:t>培养单位（中心）应根据不同专业学位类别的特点和培养目标定位，围绕行业和区域人才需求，分类制定基地遴选与建设标准，建立一批满足人才培养需求的规范化基地。协调合作单位，建立健全基地管理体系，完善管理制度和运行机制，明确各方责权利，推动基地科学化管理。</w:t>
      </w:r>
    </w:p>
    <w:p w:rsidR="003A1BA6" w:rsidRDefault="00473AA2">
      <w:pPr>
        <w:ind w:firstLineChars="200" w:firstLine="640"/>
        <w:rPr>
          <w:rFonts w:ascii="仿宋" w:eastAsia="仿宋" w:hAnsi="仿宋" w:cs="宋体"/>
          <w:sz w:val="32"/>
          <w:szCs w:val="32"/>
        </w:rPr>
      </w:pPr>
      <w:r>
        <w:rPr>
          <w:rFonts w:ascii="仿宋" w:eastAsia="仿宋" w:hAnsi="仿宋" w:cs="宋体" w:hint="eastAsia"/>
          <w:sz w:val="32"/>
          <w:szCs w:val="32"/>
        </w:rPr>
        <w:t>要求各专业学位类别根据自身实际分别建立不少于5个专业实践基地的基础上，我校将着力打造一批高水准的专业学位联合培养基地。积极推进联合培养基地建设工作，发掘先进典型，及时总结并推广好的经验和做法，加强示范引导。学校已于2018年开始开展《安徽财经大学“研究生教育创新计划”联合培养基地建设项目》的立项工作，并给予相应项目经费支持。</w:t>
      </w:r>
    </w:p>
    <w:p w:rsidR="003A1BA6" w:rsidRDefault="00473AA2">
      <w:pPr>
        <w:ind w:firstLineChars="200" w:firstLine="640"/>
        <w:rPr>
          <w:rFonts w:ascii="仿宋" w:eastAsia="仿宋" w:hAnsi="仿宋" w:cs="宋体"/>
          <w:sz w:val="32"/>
          <w:szCs w:val="32"/>
        </w:rPr>
      </w:pPr>
      <w:r>
        <w:rPr>
          <w:rFonts w:ascii="仿宋" w:eastAsia="仿宋" w:hAnsi="仿宋" w:cs="宋体" w:hint="eastAsia"/>
          <w:sz w:val="32"/>
          <w:szCs w:val="32"/>
        </w:rPr>
        <w:t>（7）开展专业竞赛、提升职业能力。为提升专业学位研究生职业能力和素养，强化研究生创新意识，激发创业精神，各培养单位（中心）应积极组织开展各种层次、范围的专业竞赛。</w:t>
      </w:r>
    </w:p>
    <w:p w:rsidR="003A1BA6" w:rsidRDefault="00473AA2">
      <w:pPr>
        <w:ind w:firstLineChars="200" w:firstLine="640"/>
        <w:rPr>
          <w:rFonts w:ascii="仿宋" w:eastAsia="仿宋" w:hAnsi="仿宋" w:cs="宋体"/>
          <w:sz w:val="32"/>
          <w:szCs w:val="32"/>
        </w:rPr>
      </w:pPr>
      <w:r>
        <w:rPr>
          <w:rFonts w:ascii="仿宋" w:eastAsia="仿宋" w:hAnsi="仿宋" w:cs="宋体" w:hint="eastAsia"/>
          <w:sz w:val="32"/>
          <w:szCs w:val="32"/>
        </w:rPr>
        <w:t>各培养单位（中心）应关注全国各专业学位研究生教育指导委员会和省教育厅举办的各项专业技能竞赛，积极鼓励并组织学生参加。</w:t>
      </w:r>
    </w:p>
    <w:p w:rsidR="003A1BA6" w:rsidRDefault="00473AA2">
      <w:pPr>
        <w:ind w:firstLineChars="200" w:firstLine="640"/>
        <w:rPr>
          <w:rFonts w:ascii="仿宋" w:eastAsia="仿宋" w:hAnsi="仿宋" w:cs="宋体"/>
          <w:sz w:val="32"/>
          <w:szCs w:val="32"/>
        </w:rPr>
      </w:pPr>
      <w:r>
        <w:rPr>
          <w:rFonts w:ascii="仿宋" w:eastAsia="仿宋" w:hAnsi="仿宋" w:cs="宋体" w:hint="eastAsia"/>
          <w:sz w:val="32"/>
          <w:szCs w:val="32"/>
        </w:rPr>
        <w:t>各培养单位（中心）在全校范围内积极举办相关的活动和竞赛，鼓励与其他高校协作，联合举办相关活动和竞赛。</w:t>
      </w:r>
    </w:p>
    <w:p w:rsidR="003A1BA6" w:rsidRDefault="00473AA2">
      <w:pPr>
        <w:ind w:firstLineChars="200" w:firstLine="640"/>
        <w:rPr>
          <w:rFonts w:ascii="仿宋" w:eastAsia="仿宋" w:hAnsi="仿宋" w:cs="宋体"/>
          <w:sz w:val="32"/>
          <w:szCs w:val="32"/>
        </w:rPr>
      </w:pPr>
      <w:r>
        <w:rPr>
          <w:rFonts w:ascii="仿宋" w:eastAsia="仿宋" w:hAnsi="仿宋" w:cs="宋体" w:hint="eastAsia"/>
          <w:sz w:val="32"/>
          <w:szCs w:val="32"/>
        </w:rPr>
        <w:t>对于在各项专业技能竞赛中获奖的学生和指导教师，应</w:t>
      </w:r>
      <w:r>
        <w:rPr>
          <w:rFonts w:ascii="仿宋" w:eastAsia="仿宋" w:hAnsi="仿宋" w:cs="宋体" w:hint="eastAsia"/>
          <w:sz w:val="32"/>
          <w:szCs w:val="32"/>
        </w:rPr>
        <w:lastRenderedPageBreak/>
        <w:t>根据其获奖等级给予相应的奖励金。按照《安徽财经大学学生学科竞赛奖励办法【校政字〔2014〕87号】》中的2倍标准给予奖励。</w:t>
      </w:r>
    </w:p>
    <w:p w:rsidR="003A1BA6" w:rsidRDefault="00473AA2">
      <w:pPr>
        <w:ind w:firstLineChars="200" w:firstLine="640"/>
        <w:rPr>
          <w:rFonts w:ascii="仿宋" w:eastAsia="仿宋" w:hAnsi="仿宋" w:cs="宋体"/>
          <w:sz w:val="32"/>
          <w:szCs w:val="32"/>
        </w:rPr>
      </w:pPr>
      <w:r>
        <w:rPr>
          <w:rFonts w:ascii="仿宋" w:eastAsia="仿宋" w:hAnsi="仿宋" w:cs="宋体" w:hint="eastAsia"/>
          <w:sz w:val="32"/>
          <w:szCs w:val="32"/>
        </w:rPr>
        <w:t>（8）强化学位论文应用导向。各培养单位（中心）应根据各专业学位研究生教育指导委员会意见，分类制定专业学位论文标准，规范专业学位论文要求。</w:t>
      </w:r>
    </w:p>
    <w:p w:rsidR="003A1BA6" w:rsidRDefault="00473AA2">
      <w:pPr>
        <w:ind w:firstLineChars="200" w:firstLine="640"/>
        <w:rPr>
          <w:rFonts w:ascii="仿宋" w:eastAsia="仿宋" w:hAnsi="仿宋" w:cs="宋体"/>
          <w:sz w:val="32"/>
          <w:szCs w:val="32"/>
        </w:rPr>
      </w:pPr>
      <w:r>
        <w:rPr>
          <w:rFonts w:ascii="仿宋" w:eastAsia="仿宋" w:hAnsi="仿宋" w:cs="宋体" w:hint="eastAsia"/>
          <w:sz w:val="32"/>
          <w:szCs w:val="32"/>
        </w:rPr>
        <w:t>强化学位论文选题的实践导向，论文选题须来源于社会实践或工作实际中的现实问题，有明确的实践意义和应用价值，而不提倡纯理论研究。可将研究报告、规划设计、产品开发、案例分析、管理方案、发明专利、文学艺术作品等作为主要内容，以论文形式表现。</w:t>
      </w:r>
    </w:p>
    <w:p w:rsidR="003A1BA6" w:rsidRDefault="00473AA2">
      <w:pPr>
        <w:ind w:firstLineChars="200" w:firstLine="640"/>
        <w:rPr>
          <w:rFonts w:ascii="仿宋" w:eastAsia="仿宋" w:hAnsi="仿宋" w:cs="宋体"/>
          <w:sz w:val="32"/>
          <w:szCs w:val="32"/>
        </w:rPr>
      </w:pPr>
      <w:r>
        <w:rPr>
          <w:rFonts w:ascii="仿宋" w:eastAsia="仿宋" w:hAnsi="仿宋" w:cs="宋体" w:hint="eastAsia"/>
          <w:sz w:val="32"/>
          <w:szCs w:val="32"/>
        </w:rPr>
        <w:t>完善专业学位研究生学位论文的评阅和答辩制度。专业学位论文应与学术学位论文分类评阅，专业学位论文评阅人和答辩委员会成员中，应有不少于三分之一的相关行（企）业具有高级职称（或相当水平）的专家参与。</w:t>
      </w:r>
    </w:p>
    <w:p w:rsidR="003A1BA6" w:rsidRPr="00DF7226" w:rsidRDefault="00CC22E0" w:rsidP="00CC22E0">
      <w:pPr>
        <w:pStyle w:val="af"/>
        <w:tabs>
          <w:tab w:val="left" w:pos="312"/>
          <w:tab w:val="left" w:pos="1418"/>
        </w:tabs>
        <w:spacing w:line="360" w:lineRule="auto"/>
        <w:ind w:left="640" w:firstLineChars="0" w:firstLine="0"/>
        <w:rPr>
          <w:rFonts w:ascii="仿宋" w:eastAsia="仿宋" w:hAnsi="仿宋"/>
          <w:sz w:val="32"/>
          <w:szCs w:val="32"/>
        </w:rPr>
      </w:pPr>
      <w:r>
        <w:rPr>
          <w:rFonts w:ascii="仿宋" w:eastAsia="仿宋" w:hAnsi="仿宋" w:hint="eastAsia"/>
          <w:sz w:val="32"/>
          <w:szCs w:val="32"/>
        </w:rPr>
        <w:t>（四）</w:t>
      </w:r>
      <w:r w:rsidR="00473AA2" w:rsidRPr="00DF7226">
        <w:rPr>
          <w:rFonts w:ascii="仿宋" w:eastAsia="仿宋" w:hAnsi="仿宋" w:hint="eastAsia"/>
          <w:sz w:val="32"/>
          <w:szCs w:val="32"/>
        </w:rPr>
        <w:t>时间进度</w:t>
      </w:r>
    </w:p>
    <w:p w:rsidR="003A1BA6" w:rsidRDefault="00473AA2">
      <w:pPr>
        <w:ind w:firstLineChars="200" w:firstLine="640"/>
        <w:rPr>
          <w:rFonts w:ascii="仿宋" w:eastAsia="仿宋" w:hAnsi="仿宋" w:cs="宋体"/>
          <w:sz w:val="32"/>
          <w:szCs w:val="32"/>
        </w:rPr>
      </w:pPr>
      <w:r>
        <w:rPr>
          <w:rFonts w:ascii="仿宋" w:eastAsia="仿宋" w:hAnsi="仿宋" w:cs="宋体" w:hint="eastAsia"/>
          <w:sz w:val="32"/>
          <w:szCs w:val="32"/>
        </w:rPr>
        <w:t>学术型研究生和专业学位研究生培养方案修订工作于六月上旬全部完成，六月中下旬将录入研究生教务系统。</w:t>
      </w:r>
    </w:p>
    <w:p w:rsidR="003A1BA6" w:rsidRPr="00DF7226" w:rsidRDefault="00473AA2" w:rsidP="00DF7226">
      <w:pPr>
        <w:pStyle w:val="2"/>
        <w:tabs>
          <w:tab w:val="left" w:pos="709"/>
        </w:tabs>
        <w:spacing w:before="0" w:after="0"/>
        <w:ind w:firstLineChars="44" w:firstLine="141"/>
        <w:rPr>
          <w:rFonts w:ascii="黑体" w:eastAsia="黑体" w:hAnsi="黑体"/>
        </w:rPr>
      </w:pPr>
      <w:r w:rsidRPr="00DF7226">
        <w:rPr>
          <w:rFonts w:ascii="黑体" w:eastAsia="黑体" w:hAnsi="黑体" w:hint="eastAsia"/>
        </w:rPr>
        <w:t>二、“新经管”研究生各学科专业优势特色课程建设</w:t>
      </w:r>
    </w:p>
    <w:p w:rsidR="003A1BA6" w:rsidRPr="00DF7226" w:rsidRDefault="00473AA2" w:rsidP="00DF7226">
      <w:pPr>
        <w:pStyle w:val="af"/>
        <w:tabs>
          <w:tab w:val="left" w:pos="1418"/>
        </w:tabs>
        <w:spacing w:line="360" w:lineRule="auto"/>
        <w:ind w:firstLine="640"/>
        <w:rPr>
          <w:rFonts w:ascii="仿宋" w:eastAsia="仿宋" w:hAnsi="仿宋"/>
          <w:sz w:val="32"/>
          <w:szCs w:val="32"/>
        </w:rPr>
      </w:pPr>
      <w:r w:rsidRPr="00DF7226">
        <w:rPr>
          <w:rFonts w:ascii="仿宋" w:eastAsia="仿宋" w:hAnsi="仿宋" w:hint="eastAsia"/>
          <w:sz w:val="32"/>
          <w:szCs w:val="32"/>
        </w:rPr>
        <w:t>（一）工作主题</w:t>
      </w:r>
    </w:p>
    <w:p w:rsidR="003A1BA6" w:rsidRDefault="00473AA2">
      <w:pPr>
        <w:ind w:firstLineChars="200" w:firstLine="640"/>
        <w:rPr>
          <w:rFonts w:ascii="仿宋" w:eastAsia="仿宋" w:hAnsi="仿宋" w:cs="仿宋"/>
          <w:sz w:val="32"/>
          <w:szCs w:val="32"/>
        </w:rPr>
      </w:pPr>
      <w:r>
        <w:rPr>
          <w:rFonts w:ascii="仿宋" w:eastAsia="仿宋" w:hAnsi="仿宋" w:cs="宋体" w:hint="eastAsia"/>
          <w:color w:val="000000"/>
          <w:kern w:val="0"/>
          <w:sz w:val="32"/>
          <w:szCs w:val="32"/>
        </w:rPr>
        <w:t>加强研究生“新经管”研究生各学科专业优势特色课程建设，</w:t>
      </w:r>
      <w:r>
        <w:rPr>
          <w:rFonts w:ascii="仿宋" w:eastAsia="仿宋" w:hAnsi="仿宋" w:hint="eastAsia"/>
          <w:sz w:val="32"/>
          <w:szCs w:val="32"/>
        </w:rPr>
        <w:t>改革优化研究生课程体系设计，全面更新教学内容，</w:t>
      </w:r>
      <w:r>
        <w:rPr>
          <w:rFonts w:ascii="仿宋" w:eastAsia="仿宋" w:hAnsi="仿宋" w:hint="eastAsia"/>
          <w:sz w:val="32"/>
          <w:szCs w:val="32"/>
        </w:rPr>
        <w:lastRenderedPageBreak/>
        <w:t>着力打造体现学校自身优势、彰显专业人才需求特色的优势特色课程，倾斜支持充分体现专业知识交叉复合、学生创新创业能力提升以及有效采用现代教育技术的课程建设。</w:t>
      </w:r>
    </w:p>
    <w:p w:rsidR="003A1BA6" w:rsidRPr="00DF7226" w:rsidRDefault="00473AA2" w:rsidP="00DF7226">
      <w:pPr>
        <w:pStyle w:val="af"/>
        <w:tabs>
          <w:tab w:val="left" w:pos="1418"/>
        </w:tabs>
        <w:spacing w:line="360" w:lineRule="auto"/>
        <w:ind w:firstLine="640"/>
        <w:rPr>
          <w:rFonts w:ascii="仿宋" w:eastAsia="仿宋" w:hAnsi="仿宋"/>
          <w:sz w:val="32"/>
          <w:szCs w:val="32"/>
        </w:rPr>
      </w:pPr>
      <w:r w:rsidRPr="00DF7226">
        <w:rPr>
          <w:rFonts w:ascii="仿宋" w:eastAsia="仿宋" w:hAnsi="仿宋" w:hint="eastAsia"/>
          <w:sz w:val="32"/>
          <w:szCs w:val="32"/>
        </w:rPr>
        <w:t>（二）工作目标</w:t>
      </w:r>
    </w:p>
    <w:p w:rsidR="003A1BA6" w:rsidRPr="004F5835" w:rsidRDefault="00473AA2">
      <w:pPr>
        <w:ind w:firstLineChars="200" w:firstLine="640"/>
        <w:rPr>
          <w:rFonts w:ascii="仿宋" w:eastAsia="仿宋" w:hAnsi="仿宋" w:cs="宋体"/>
          <w:sz w:val="32"/>
          <w:szCs w:val="32"/>
        </w:rPr>
      </w:pPr>
      <w:r>
        <w:rPr>
          <w:rFonts w:ascii="仿宋" w:eastAsia="仿宋" w:hAnsi="仿宋" w:cs="宋体" w:hint="eastAsia"/>
          <w:sz w:val="32"/>
          <w:szCs w:val="32"/>
        </w:rPr>
        <w:t>鼓励开设信息技术类、科研方法类等课程，突出“新经管”特色，课程内容有助于学生广泛运用移动互联网、大数据、云计算、人工智能等信息技术，提高学生理论水平、增强应用能力、扩大知识面，优化知识结构。培养适应新时代发展需要，掌握前沿信息技术，强实践、重创新的高层次专</w:t>
      </w:r>
      <w:r w:rsidRPr="004F5835">
        <w:rPr>
          <w:rFonts w:ascii="仿宋" w:eastAsia="仿宋" w:hAnsi="仿宋" w:cs="宋体" w:hint="eastAsia"/>
          <w:sz w:val="32"/>
          <w:szCs w:val="32"/>
        </w:rPr>
        <w:t>门人才。</w:t>
      </w:r>
    </w:p>
    <w:p w:rsidR="003A1BA6" w:rsidRPr="004F5835" w:rsidRDefault="00473AA2" w:rsidP="00DF7226">
      <w:pPr>
        <w:pStyle w:val="af"/>
        <w:tabs>
          <w:tab w:val="left" w:pos="1418"/>
        </w:tabs>
        <w:spacing w:line="360" w:lineRule="auto"/>
        <w:ind w:firstLine="640"/>
        <w:rPr>
          <w:rFonts w:ascii="仿宋" w:eastAsia="仿宋" w:hAnsi="仿宋"/>
          <w:sz w:val="32"/>
          <w:szCs w:val="32"/>
        </w:rPr>
      </w:pPr>
      <w:r w:rsidRPr="004F5835">
        <w:rPr>
          <w:rFonts w:ascii="仿宋" w:eastAsia="仿宋" w:hAnsi="仿宋" w:hint="eastAsia"/>
          <w:sz w:val="32"/>
          <w:szCs w:val="32"/>
        </w:rPr>
        <w:t>（三）工作安排</w:t>
      </w:r>
    </w:p>
    <w:p w:rsidR="003A1BA6" w:rsidRPr="004F5835" w:rsidRDefault="00473AA2">
      <w:pPr>
        <w:ind w:firstLineChars="200" w:firstLine="640"/>
        <w:rPr>
          <w:rFonts w:ascii="仿宋" w:eastAsia="仿宋" w:hAnsi="仿宋" w:cs="宋体"/>
          <w:kern w:val="0"/>
          <w:sz w:val="32"/>
          <w:szCs w:val="32"/>
        </w:rPr>
      </w:pPr>
      <w:r w:rsidRPr="004F5835">
        <w:rPr>
          <w:rFonts w:ascii="仿宋" w:eastAsia="仿宋" w:hAnsi="仿宋" w:cs="宋体" w:hint="eastAsia"/>
          <w:kern w:val="0"/>
          <w:sz w:val="32"/>
          <w:szCs w:val="32"/>
        </w:rPr>
        <w:t>“新经管”研究生专业优势特色课程</w:t>
      </w:r>
      <w:r w:rsidRPr="004F5835">
        <w:rPr>
          <w:rFonts w:ascii="仿宋" w:eastAsia="仿宋" w:hAnsi="仿宋" w:cs="宋体"/>
          <w:kern w:val="0"/>
          <w:sz w:val="32"/>
          <w:szCs w:val="32"/>
        </w:rPr>
        <w:t>要在教学内容与课程设置、教材建设、教学方法与手段、教师队伍建设</w:t>
      </w:r>
      <w:r w:rsidRPr="004F5835">
        <w:rPr>
          <w:rFonts w:ascii="仿宋" w:eastAsia="仿宋" w:hAnsi="仿宋" w:cs="宋体" w:hint="eastAsia"/>
          <w:kern w:val="0"/>
          <w:sz w:val="32"/>
          <w:szCs w:val="32"/>
        </w:rPr>
        <w:t>、考核方式和教学成果</w:t>
      </w:r>
      <w:r w:rsidRPr="004F5835">
        <w:rPr>
          <w:rFonts w:ascii="仿宋" w:eastAsia="仿宋" w:hAnsi="仿宋" w:cs="宋体"/>
          <w:kern w:val="0"/>
          <w:sz w:val="32"/>
          <w:szCs w:val="32"/>
        </w:rPr>
        <w:t>等方面形成自己鲜明的风格与特色。</w:t>
      </w:r>
      <w:r w:rsidRPr="004F5835">
        <w:rPr>
          <w:rFonts w:ascii="仿宋" w:eastAsia="仿宋" w:hAnsi="仿宋" w:cs="宋体" w:hint="eastAsia"/>
          <w:sz w:val="32"/>
          <w:szCs w:val="32"/>
        </w:rPr>
        <w:t>结合研究生教育创新计划示范课程项目、案例教学项目、教育教学研究项目、联合培养基地建设项目打造“新经管”特色课程。</w:t>
      </w:r>
    </w:p>
    <w:p w:rsidR="003A1BA6" w:rsidRPr="004F5835" w:rsidRDefault="00473AA2">
      <w:pPr>
        <w:ind w:firstLineChars="200" w:firstLine="640"/>
        <w:rPr>
          <w:rFonts w:ascii="仿宋" w:eastAsia="仿宋" w:hAnsi="仿宋"/>
          <w:sz w:val="32"/>
          <w:szCs w:val="32"/>
        </w:rPr>
      </w:pPr>
      <w:r w:rsidRPr="004F5835">
        <w:rPr>
          <w:rFonts w:ascii="仿宋" w:eastAsia="仿宋" w:hAnsi="仿宋" w:hint="eastAsia"/>
          <w:sz w:val="32"/>
          <w:szCs w:val="32"/>
        </w:rPr>
        <w:t>（1）</w:t>
      </w:r>
      <w:r w:rsidRPr="004F5835">
        <w:rPr>
          <w:rFonts w:ascii="仿宋" w:eastAsia="仿宋" w:hAnsi="仿宋" w:cs="宋体"/>
          <w:kern w:val="0"/>
          <w:sz w:val="32"/>
          <w:szCs w:val="32"/>
        </w:rPr>
        <w:t>教学内容与课程设置</w:t>
      </w:r>
    </w:p>
    <w:p w:rsidR="003A1BA6" w:rsidRDefault="00473AA2">
      <w:pPr>
        <w:shd w:val="clear" w:color="auto" w:fill="FFFFFF"/>
        <w:ind w:firstLineChars="200" w:firstLine="640"/>
        <w:rPr>
          <w:rFonts w:ascii="仿宋" w:eastAsia="仿宋" w:hAnsi="仿宋" w:cs="宋体"/>
          <w:color w:val="555555"/>
          <w:kern w:val="0"/>
          <w:sz w:val="32"/>
          <w:szCs w:val="32"/>
        </w:rPr>
      </w:pPr>
      <w:r>
        <w:rPr>
          <w:rFonts w:ascii="仿宋" w:eastAsia="仿宋" w:hAnsi="仿宋" w:cs="宋体"/>
          <w:color w:val="000000"/>
          <w:kern w:val="0"/>
          <w:sz w:val="32"/>
          <w:szCs w:val="32"/>
        </w:rPr>
        <w:t>教学内容与课程设置要符合研究生课程体系和培养方案的要求，能体现</w:t>
      </w:r>
      <w:r>
        <w:rPr>
          <w:rFonts w:ascii="仿宋" w:eastAsia="仿宋" w:hAnsi="仿宋" w:cs="宋体" w:hint="eastAsia"/>
          <w:color w:val="000000"/>
          <w:kern w:val="0"/>
          <w:sz w:val="32"/>
          <w:szCs w:val="32"/>
        </w:rPr>
        <w:t>“新经管”特色</w:t>
      </w:r>
      <w:r>
        <w:rPr>
          <w:rFonts w:ascii="仿宋" w:eastAsia="仿宋" w:hAnsi="仿宋" w:cs="宋体"/>
          <w:color w:val="000000"/>
          <w:kern w:val="0"/>
          <w:sz w:val="32"/>
          <w:szCs w:val="32"/>
        </w:rPr>
        <w:t>，</w:t>
      </w:r>
      <w:r>
        <w:rPr>
          <w:rFonts w:ascii="仿宋" w:eastAsia="仿宋" w:hAnsi="仿宋"/>
          <w:color w:val="000000"/>
          <w:sz w:val="32"/>
          <w:szCs w:val="32"/>
          <w:shd w:val="clear" w:color="auto" w:fill="FFFFFF"/>
        </w:rPr>
        <w:t>及时反映和吸收本学科领域的最新研究成果</w:t>
      </w:r>
      <w:r>
        <w:rPr>
          <w:rFonts w:ascii="仿宋" w:eastAsia="仿宋" w:hAnsi="仿宋" w:hint="eastAsia"/>
          <w:color w:val="000000"/>
          <w:sz w:val="32"/>
          <w:szCs w:val="32"/>
          <w:shd w:val="clear" w:color="auto" w:fill="FFFFFF"/>
        </w:rPr>
        <w:t>。</w:t>
      </w:r>
      <w:r>
        <w:rPr>
          <w:rFonts w:ascii="仿宋" w:eastAsia="仿宋" w:hAnsi="仿宋"/>
          <w:color w:val="000000"/>
          <w:sz w:val="32"/>
          <w:szCs w:val="32"/>
          <w:shd w:val="clear" w:color="auto" w:fill="FFFFFF"/>
        </w:rPr>
        <w:t>公共课、基础理论课应科学地体现其基础性、宽广性和系统性，课程的深度和广度应把握得当；</w:t>
      </w:r>
      <w:r>
        <w:rPr>
          <w:rFonts w:ascii="仿宋" w:eastAsia="仿宋" w:hAnsi="仿宋" w:hint="eastAsia"/>
          <w:color w:val="000000"/>
          <w:sz w:val="32"/>
          <w:szCs w:val="32"/>
          <w:shd w:val="clear" w:color="auto" w:fill="FFFFFF"/>
        </w:rPr>
        <w:t>专业</w:t>
      </w:r>
      <w:r>
        <w:rPr>
          <w:rFonts w:ascii="仿宋" w:eastAsia="仿宋" w:hAnsi="仿宋"/>
          <w:color w:val="000000"/>
          <w:sz w:val="32"/>
          <w:szCs w:val="32"/>
          <w:shd w:val="clear" w:color="auto" w:fill="FFFFFF"/>
        </w:rPr>
        <w:t>课应体现实践性、先进性和前沿性，要有利于研究生创</w:t>
      </w:r>
      <w:r>
        <w:rPr>
          <w:rFonts w:ascii="仿宋" w:eastAsia="仿宋" w:hAnsi="仿宋"/>
          <w:color w:val="000000"/>
          <w:sz w:val="32"/>
          <w:szCs w:val="32"/>
          <w:shd w:val="clear" w:color="auto" w:fill="FFFFFF"/>
        </w:rPr>
        <w:lastRenderedPageBreak/>
        <w:t>造性和创新能力的培养。</w:t>
      </w:r>
    </w:p>
    <w:p w:rsidR="003A1BA6" w:rsidRDefault="00473AA2">
      <w:pPr>
        <w:ind w:firstLineChars="200" w:firstLine="640"/>
        <w:rPr>
          <w:rFonts w:ascii="仿宋" w:eastAsia="仿宋" w:hAnsi="仿宋" w:cs="宋体"/>
          <w:color w:val="000000"/>
          <w:kern w:val="0"/>
          <w:sz w:val="32"/>
          <w:szCs w:val="32"/>
        </w:rPr>
      </w:pPr>
      <w:r>
        <w:rPr>
          <w:rFonts w:ascii="仿宋" w:eastAsia="仿宋" w:hAnsi="仿宋" w:hint="eastAsia"/>
          <w:sz w:val="32"/>
          <w:szCs w:val="32"/>
        </w:rPr>
        <w:t>（2）</w:t>
      </w:r>
      <w:r>
        <w:rPr>
          <w:rFonts w:ascii="仿宋" w:eastAsia="仿宋" w:hAnsi="仿宋" w:cs="宋体"/>
          <w:color w:val="000000"/>
          <w:kern w:val="0"/>
          <w:sz w:val="32"/>
          <w:szCs w:val="32"/>
        </w:rPr>
        <w:t>教材建设</w:t>
      </w:r>
    </w:p>
    <w:p w:rsidR="003A1BA6" w:rsidRDefault="00473AA2">
      <w:pPr>
        <w:ind w:firstLineChars="200" w:firstLine="640"/>
        <w:rPr>
          <w:rFonts w:ascii="仿宋" w:eastAsia="仿宋" w:hAnsi="仿宋"/>
          <w:color w:val="000000"/>
          <w:sz w:val="32"/>
          <w:szCs w:val="32"/>
          <w:shd w:val="clear" w:color="auto" w:fill="FFFFFF"/>
        </w:rPr>
      </w:pPr>
      <w:r>
        <w:rPr>
          <w:rFonts w:ascii="仿宋" w:eastAsia="仿宋" w:hAnsi="仿宋"/>
          <w:color w:val="000000"/>
          <w:sz w:val="32"/>
          <w:szCs w:val="32"/>
          <w:shd w:val="clear" w:color="auto" w:fill="FFFFFF"/>
        </w:rPr>
        <w:t>积极引进和使用国内外优秀教材、原版教材，开展双语教学，</w:t>
      </w:r>
      <w:r>
        <w:rPr>
          <w:rFonts w:ascii="仿宋" w:eastAsia="仿宋" w:hAnsi="仿宋" w:hint="eastAsia"/>
          <w:color w:val="000000"/>
          <w:sz w:val="32"/>
          <w:szCs w:val="32"/>
          <w:shd w:val="clear" w:color="auto" w:fill="FFFFFF"/>
        </w:rPr>
        <w:t>鼓励全英语授课，</w:t>
      </w:r>
      <w:r>
        <w:rPr>
          <w:rFonts w:ascii="仿宋" w:eastAsia="仿宋" w:hAnsi="仿宋"/>
          <w:color w:val="000000"/>
          <w:sz w:val="32"/>
          <w:szCs w:val="32"/>
          <w:shd w:val="clear" w:color="auto" w:fill="FFFFFF"/>
        </w:rPr>
        <w:t>以保证</w:t>
      </w:r>
      <w:r>
        <w:rPr>
          <w:rFonts w:ascii="仿宋" w:eastAsia="仿宋" w:hAnsi="仿宋" w:hint="eastAsia"/>
          <w:color w:val="000000"/>
          <w:sz w:val="32"/>
          <w:szCs w:val="32"/>
          <w:shd w:val="clear" w:color="auto" w:fill="FFFFFF"/>
        </w:rPr>
        <w:t>示范课程</w:t>
      </w:r>
      <w:r>
        <w:rPr>
          <w:rFonts w:ascii="仿宋" w:eastAsia="仿宋" w:hAnsi="仿宋"/>
          <w:color w:val="000000"/>
          <w:sz w:val="32"/>
          <w:szCs w:val="32"/>
          <w:shd w:val="clear" w:color="auto" w:fill="FFFFFF"/>
        </w:rPr>
        <w:t>的教学质量。同时，鼓励自编特色教材，开发多媒体和网络教学课件，</w:t>
      </w:r>
      <w:r>
        <w:rPr>
          <w:rFonts w:ascii="仿宋" w:eastAsia="仿宋" w:hAnsi="仿宋" w:hint="eastAsia"/>
          <w:color w:val="000000"/>
          <w:sz w:val="32"/>
          <w:szCs w:val="32"/>
          <w:shd w:val="clear" w:color="auto" w:fill="FFFFFF"/>
        </w:rPr>
        <w:t>鼓励建设试题库、资料库、案例库等。</w:t>
      </w:r>
    </w:p>
    <w:p w:rsidR="003A1BA6" w:rsidRDefault="00473AA2">
      <w:pPr>
        <w:ind w:firstLineChars="200" w:firstLine="640"/>
        <w:rPr>
          <w:rFonts w:ascii="仿宋" w:eastAsia="仿宋" w:hAnsi="仿宋"/>
          <w:sz w:val="32"/>
          <w:szCs w:val="32"/>
        </w:rPr>
      </w:pPr>
      <w:r>
        <w:rPr>
          <w:rFonts w:ascii="仿宋" w:eastAsia="仿宋" w:hAnsi="仿宋" w:hint="eastAsia"/>
          <w:sz w:val="32"/>
          <w:szCs w:val="32"/>
        </w:rPr>
        <w:t>（3）教学方法与手段</w:t>
      </w:r>
    </w:p>
    <w:p w:rsidR="003A1BA6" w:rsidRDefault="00473AA2">
      <w:pPr>
        <w:ind w:firstLineChars="200" w:firstLine="640"/>
        <w:rPr>
          <w:rFonts w:ascii="仿宋" w:eastAsia="仿宋" w:hAnsi="仿宋"/>
          <w:sz w:val="32"/>
          <w:szCs w:val="32"/>
        </w:rPr>
      </w:pPr>
      <w:r>
        <w:rPr>
          <w:rFonts w:ascii="仿宋" w:eastAsia="仿宋" w:hAnsi="仿宋" w:hint="eastAsia"/>
          <w:sz w:val="32"/>
          <w:szCs w:val="32"/>
        </w:rPr>
        <w:t>教学方法科学、灵活，考核形式科学、规范，教学过程凸显研究生与导师的互动交流，能充分调动研究生的主动性和自觉性，引导研究生自主学习和独立进行科学研究，有利于培养研究生的科研实践能力和综合素质。</w:t>
      </w:r>
    </w:p>
    <w:p w:rsidR="003A1BA6" w:rsidRDefault="00473AA2">
      <w:pPr>
        <w:ind w:firstLineChars="200" w:firstLine="640"/>
        <w:rPr>
          <w:rFonts w:ascii="仿宋" w:eastAsia="仿宋" w:hAnsi="仿宋"/>
          <w:sz w:val="32"/>
          <w:szCs w:val="32"/>
        </w:rPr>
      </w:pPr>
      <w:r>
        <w:rPr>
          <w:rFonts w:ascii="仿宋" w:eastAsia="仿宋" w:hAnsi="仿宋" w:hint="eastAsia"/>
          <w:sz w:val="32"/>
          <w:szCs w:val="32"/>
        </w:rPr>
        <w:t>（4）教师队伍建设</w:t>
      </w:r>
    </w:p>
    <w:p w:rsidR="003A1BA6" w:rsidRDefault="00473AA2">
      <w:pPr>
        <w:ind w:firstLineChars="200" w:firstLine="640"/>
        <w:rPr>
          <w:rFonts w:ascii="仿宋" w:eastAsia="仿宋" w:hAnsi="仿宋"/>
          <w:sz w:val="32"/>
          <w:szCs w:val="32"/>
        </w:rPr>
      </w:pPr>
      <w:r>
        <w:rPr>
          <w:rFonts w:ascii="仿宋" w:eastAsia="仿宋" w:hAnsi="仿宋" w:hint="eastAsia"/>
          <w:sz w:val="32"/>
          <w:szCs w:val="32"/>
        </w:rPr>
        <w:t>每门课程授课小组由至少3名具有较高水平、能够独立完成该课程教学任务的教师组成，其中至少一名教师具有正高级职称，形成一支综合素质好、敬业勤勉、具有合理的知识结构和年龄结构的稳定的师资队伍。</w:t>
      </w:r>
    </w:p>
    <w:p w:rsidR="003A1BA6" w:rsidRDefault="00473AA2">
      <w:pPr>
        <w:ind w:firstLineChars="200" w:firstLine="640"/>
        <w:rPr>
          <w:rFonts w:ascii="仿宋" w:eastAsia="仿宋" w:hAnsi="仿宋"/>
          <w:sz w:val="32"/>
          <w:szCs w:val="32"/>
        </w:rPr>
      </w:pPr>
      <w:r>
        <w:rPr>
          <w:rFonts w:ascii="仿宋" w:eastAsia="仿宋" w:hAnsi="仿宋" w:hint="eastAsia"/>
          <w:sz w:val="32"/>
          <w:szCs w:val="32"/>
        </w:rPr>
        <w:t>（5）考核方式</w:t>
      </w:r>
    </w:p>
    <w:p w:rsidR="003A1BA6" w:rsidRDefault="00473AA2">
      <w:pPr>
        <w:ind w:firstLineChars="200" w:firstLine="640"/>
        <w:rPr>
          <w:rFonts w:ascii="仿宋" w:eastAsia="仿宋" w:hAnsi="仿宋"/>
          <w:sz w:val="32"/>
          <w:szCs w:val="32"/>
        </w:rPr>
      </w:pPr>
      <w:r>
        <w:rPr>
          <w:rFonts w:ascii="仿宋" w:eastAsia="仿宋" w:hAnsi="仿宋" w:hint="eastAsia"/>
          <w:sz w:val="32"/>
          <w:szCs w:val="32"/>
        </w:rPr>
        <w:t>根据课程内容、教学要求、教学方式等的特点确定考核方式，注重考核形式的多样化、有效性和可操作性，加强对研究生基础知识、创新性思维和发现问题、解决问题能力的考查。重视教学过程考核，加强考核过程与教学过程的紧密结合，通过考核促进研究生积极学习和教师课程教学的改进</w:t>
      </w:r>
      <w:r>
        <w:rPr>
          <w:rFonts w:ascii="仿宋" w:eastAsia="仿宋" w:hAnsi="仿宋" w:hint="eastAsia"/>
          <w:sz w:val="32"/>
          <w:szCs w:val="32"/>
        </w:rPr>
        <w:lastRenderedPageBreak/>
        <w:t>提高。</w:t>
      </w:r>
    </w:p>
    <w:p w:rsidR="003A1BA6" w:rsidRDefault="00473AA2">
      <w:pPr>
        <w:ind w:firstLineChars="200" w:firstLine="640"/>
        <w:rPr>
          <w:rFonts w:ascii="仿宋" w:eastAsia="仿宋" w:hAnsi="仿宋"/>
          <w:sz w:val="32"/>
          <w:szCs w:val="32"/>
        </w:rPr>
      </w:pPr>
      <w:r>
        <w:rPr>
          <w:rFonts w:ascii="仿宋" w:eastAsia="仿宋" w:hAnsi="仿宋" w:hint="eastAsia"/>
          <w:sz w:val="32"/>
          <w:szCs w:val="32"/>
        </w:rPr>
        <w:t>（6）教学成果</w:t>
      </w:r>
    </w:p>
    <w:p w:rsidR="003A1BA6" w:rsidRDefault="00473AA2">
      <w:pPr>
        <w:ind w:firstLineChars="200" w:firstLine="640"/>
        <w:rPr>
          <w:rFonts w:ascii="仿宋" w:eastAsia="仿宋" w:hAnsi="仿宋"/>
          <w:sz w:val="32"/>
          <w:szCs w:val="32"/>
        </w:rPr>
      </w:pPr>
      <w:r>
        <w:rPr>
          <w:rFonts w:ascii="仿宋" w:eastAsia="仿宋" w:hAnsi="仿宋" w:hint="eastAsia"/>
          <w:sz w:val="32"/>
          <w:szCs w:val="32"/>
        </w:rPr>
        <w:t>通过建设，学术学位研究生应在专业素养和创新潜质能力上显著提升、专业学位研究生应在职业素养和职业能力上显著提升，同时能形成丰富的教师教学科研成果和研究生学习成果。</w:t>
      </w:r>
    </w:p>
    <w:p w:rsidR="003A1BA6" w:rsidRDefault="00473AA2">
      <w:pPr>
        <w:ind w:firstLineChars="200" w:firstLine="640"/>
        <w:rPr>
          <w:rFonts w:ascii="仿宋" w:eastAsia="仿宋" w:hAnsi="仿宋"/>
          <w:sz w:val="32"/>
          <w:szCs w:val="32"/>
        </w:rPr>
      </w:pPr>
      <w:r>
        <w:rPr>
          <w:rFonts w:ascii="仿宋" w:eastAsia="仿宋" w:hAnsi="仿宋" w:hint="eastAsia"/>
          <w:sz w:val="32"/>
          <w:szCs w:val="32"/>
        </w:rPr>
        <w:t>（7）教学研究</w:t>
      </w:r>
    </w:p>
    <w:p w:rsidR="003A1BA6" w:rsidRDefault="00473AA2">
      <w:pPr>
        <w:ind w:firstLineChars="200" w:firstLine="640"/>
        <w:rPr>
          <w:rFonts w:ascii="仿宋" w:eastAsia="仿宋" w:hAnsi="仿宋"/>
          <w:sz w:val="32"/>
          <w:szCs w:val="32"/>
        </w:rPr>
      </w:pPr>
      <w:r>
        <w:rPr>
          <w:rFonts w:ascii="仿宋" w:eastAsia="仿宋" w:hAnsi="仿宋" w:hint="eastAsia"/>
          <w:sz w:val="32"/>
          <w:szCs w:val="32"/>
        </w:rPr>
        <w:t>研究生“新经管”特色课程建设团队应积极参与教学、教改工作，潜心研究教学规律，开展教学研究，完成教学研究项目。</w:t>
      </w:r>
    </w:p>
    <w:p w:rsidR="003A1BA6" w:rsidRDefault="00473AA2">
      <w:pPr>
        <w:ind w:firstLineChars="200" w:firstLine="640"/>
        <w:rPr>
          <w:rFonts w:ascii="仿宋" w:eastAsia="仿宋" w:hAnsi="仿宋"/>
          <w:sz w:val="32"/>
          <w:szCs w:val="32"/>
        </w:rPr>
      </w:pPr>
      <w:r>
        <w:rPr>
          <w:rFonts w:ascii="仿宋" w:eastAsia="仿宋" w:hAnsi="仿宋" w:hint="eastAsia"/>
          <w:sz w:val="32"/>
          <w:szCs w:val="32"/>
        </w:rPr>
        <w:t>（8）教学资料</w:t>
      </w:r>
    </w:p>
    <w:p w:rsidR="003A1BA6" w:rsidRDefault="00473AA2">
      <w:pPr>
        <w:ind w:firstLineChars="200" w:firstLine="640"/>
        <w:rPr>
          <w:rFonts w:ascii="仿宋" w:eastAsia="仿宋" w:hAnsi="仿宋"/>
          <w:color w:val="000000"/>
          <w:sz w:val="32"/>
          <w:szCs w:val="32"/>
          <w:shd w:val="clear" w:color="auto" w:fill="EAF2FD"/>
        </w:rPr>
      </w:pPr>
      <w:r>
        <w:rPr>
          <w:rFonts w:ascii="仿宋" w:eastAsia="仿宋" w:hAnsi="仿宋" w:hint="eastAsia"/>
          <w:sz w:val="32"/>
          <w:szCs w:val="32"/>
        </w:rPr>
        <w:t>“新经管”特色课程应作为我校的优质公共资源，自立项建设起应逐步建立研究生核心课程网页，将教学大纲、教学课件、参考资料、教学录像等上网，发布在培养单位网站，研究生处网站增加“新经管”特色课程建设栏目，每门课程链接各培养单位发布示范课程的网页，实现优质教学资源的公开共享。</w:t>
      </w:r>
    </w:p>
    <w:p w:rsidR="003A1BA6" w:rsidRDefault="00473AA2">
      <w:pPr>
        <w:ind w:firstLineChars="200" w:firstLine="640"/>
        <w:rPr>
          <w:rFonts w:ascii="仿宋" w:eastAsia="仿宋" w:hAnsi="仿宋"/>
          <w:sz w:val="32"/>
          <w:szCs w:val="32"/>
        </w:rPr>
      </w:pPr>
      <w:r>
        <w:rPr>
          <w:rFonts w:ascii="仿宋" w:eastAsia="仿宋" w:hAnsi="仿宋" w:hint="eastAsia"/>
          <w:sz w:val="32"/>
          <w:szCs w:val="32"/>
        </w:rPr>
        <w:t>（9）教学档案</w:t>
      </w:r>
    </w:p>
    <w:p w:rsidR="003A1BA6" w:rsidRDefault="00473AA2">
      <w:pPr>
        <w:ind w:firstLineChars="200" w:firstLine="640"/>
        <w:rPr>
          <w:rFonts w:ascii="仿宋" w:eastAsia="仿宋" w:hAnsi="仿宋"/>
          <w:sz w:val="32"/>
          <w:szCs w:val="32"/>
        </w:rPr>
      </w:pPr>
      <w:r>
        <w:rPr>
          <w:rFonts w:ascii="仿宋" w:eastAsia="仿宋" w:hAnsi="仿宋" w:hint="eastAsia"/>
          <w:sz w:val="32"/>
          <w:szCs w:val="32"/>
        </w:rPr>
        <w:t>“新经管”特色课程应形成一系列</w:t>
      </w:r>
      <w:r>
        <w:rPr>
          <w:rFonts w:ascii="仿宋" w:eastAsia="仿宋" w:hAnsi="仿宋"/>
          <w:sz w:val="32"/>
          <w:szCs w:val="32"/>
        </w:rPr>
        <w:t>完整、规范的教学档案</w:t>
      </w:r>
      <w:r>
        <w:rPr>
          <w:rFonts w:ascii="仿宋" w:eastAsia="仿宋" w:hAnsi="仿宋" w:hint="eastAsia"/>
          <w:sz w:val="32"/>
          <w:szCs w:val="32"/>
        </w:rPr>
        <w:t>，如教学计划、教学大纲、讲义等。</w:t>
      </w:r>
    </w:p>
    <w:p w:rsidR="003A1BA6" w:rsidRPr="00DF7226" w:rsidRDefault="00473AA2" w:rsidP="00DF7226">
      <w:pPr>
        <w:pStyle w:val="af"/>
        <w:tabs>
          <w:tab w:val="left" w:pos="1418"/>
        </w:tabs>
        <w:spacing w:line="360" w:lineRule="auto"/>
        <w:ind w:firstLine="640"/>
        <w:rPr>
          <w:rFonts w:ascii="仿宋" w:eastAsia="仿宋" w:hAnsi="仿宋"/>
          <w:sz w:val="32"/>
          <w:szCs w:val="32"/>
        </w:rPr>
      </w:pPr>
      <w:r w:rsidRPr="00DF7226">
        <w:rPr>
          <w:rFonts w:ascii="仿宋" w:eastAsia="仿宋" w:hAnsi="仿宋" w:hint="eastAsia"/>
          <w:sz w:val="32"/>
          <w:szCs w:val="32"/>
        </w:rPr>
        <w:t>（四）时间进度</w:t>
      </w:r>
    </w:p>
    <w:p w:rsidR="003A1BA6" w:rsidRDefault="00473AA2">
      <w:pPr>
        <w:ind w:firstLineChars="200" w:firstLine="640"/>
        <w:rPr>
          <w:rFonts w:ascii="仿宋" w:eastAsia="仿宋" w:hAnsi="仿宋"/>
          <w:sz w:val="32"/>
          <w:szCs w:val="32"/>
        </w:rPr>
      </w:pPr>
      <w:r>
        <w:rPr>
          <w:rFonts w:ascii="仿宋" w:eastAsia="仿宋" w:hAnsi="仿宋" w:hint="eastAsia"/>
          <w:sz w:val="32"/>
          <w:szCs w:val="32"/>
        </w:rPr>
        <w:t>五月中旬课程评审完成，六月初录入研究生管理信息系</w:t>
      </w:r>
      <w:r>
        <w:rPr>
          <w:rFonts w:ascii="仿宋" w:eastAsia="仿宋" w:hAnsi="仿宋" w:hint="eastAsia"/>
          <w:sz w:val="32"/>
          <w:szCs w:val="32"/>
        </w:rPr>
        <w:lastRenderedPageBreak/>
        <w:t>统。</w:t>
      </w:r>
    </w:p>
    <w:p w:rsidR="003A1BA6" w:rsidRPr="00DF7226" w:rsidRDefault="00473AA2" w:rsidP="00DF7226">
      <w:pPr>
        <w:pStyle w:val="2"/>
        <w:tabs>
          <w:tab w:val="left" w:pos="709"/>
        </w:tabs>
        <w:spacing w:before="0" w:after="0"/>
        <w:ind w:firstLineChars="44" w:firstLine="141"/>
        <w:rPr>
          <w:rFonts w:ascii="黑体" w:eastAsia="黑体" w:hAnsi="黑体"/>
        </w:rPr>
      </w:pPr>
      <w:r w:rsidRPr="00DF7226">
        <w:rPr>
          <w:rFonts w:ascii="黑体" w:eastAsia="黑体" w:hAnsi="黑体" w:hint="eastAsia"/>
        </w:rPr>
        <w:t>三、组织保障</w:t>
      </w:r>
    </w:p>
    <w:p w:rsidR="003A1BA6" w:rsidRDefault="00473AA2">
      <w:pPr>
        <w:ind w:firstLineChars="200" w:firstLine="640"/>
        <w:rPr>
          <w:rFonts w:ascii="仿宋" w:eastAsia="仿宋" w:hAnsi="仿宋" w:cs="仿宋"/>
          <w:sz w:val="32"/>
          <w:szCs w:val="32"/>
        </w:rPr>
      </w:pPr>
      <w:r>
        <w:rPr>
          <w:rFonts w:ascii="仿宋" w:eastAsia="仿宋" w:hAnsi="仿宋" w:cs="仿宋" w:hint="eastAsia"/>
          <w:sz w:val="32"/>
          <w:szCs w:val="32"/>
        </w:rPr>
        <w:t>成立研究生处“新经管”建设工作领导小组。</w:t>
      </w:r>
    </w:p>
    <w:p w:rsidR="003A1BA6" w:rsidRDefault="00473AA2">
      <w:pPr>
        <w:ind w:firstLineChars="200" w:firstLine="640"/>
        <w:rPr>
          <w:rFonts w:ascii="仿宋" w:eastAsia="仿宋" w:hAnsi="仿宋" w:cs="仿宋"/>
          <w:sz w:val="32"/>
          <w:szCs w:val="32"/>
        </w:rPr>
      </w:pPr>
      <w:r>
        <w:rPr>
          <w:rFonts w:ascii="仿宋" w:eastAsia="仿宋" w:hAnsi="仿宋" w:cs="仿宋" w:hint="eastAsia"/>
          <w:sz w:val="32"/>
          <w:szCs w:val="32"/>
        </w:rPr>
        <w:t>组  长：宋马林</w:t>
      </w:r>
    </w:p>
    <w:p w:rsidR="003A1BA6" w:rsidRDefault="00473AA2">
      <w:pPr>
        <w:ind w:firstLineChars="200" w:firstLine="640"/>
        <w:rPr>
          <w:rFonts w:ascii="仿宋" w:eastAsia="仿宋" w:hAnsi="仿宋" w:cs="仿宋"/>
          <w:sz w:val="32"/>
          <w:szCs w:val="32"/>
        </w:rPr>
      </w:pPr>
      <w:r>
        <w:rPr>
          <w:rFonts w:ascii="仿宋" w:eastAsia="仿宋" w:hAnsi="仿宋" w:cs="仿宋" w:hint="eastAsia"/>
          <w:sz w:val="32"/>
          <w:szCs w:val="32"/>
        </w:rPr>
        <w:t>副组长：王刚贞、谢贵勇</w:t>
      </w:r>
    </w:p>
    <w:p w:rsidR="003A1BA6" w:rsidRDefault="00473AA2">
      <w:pPr>
        <w:ind w:firstLineChars="200" w:firstLine="640"/>
        <w:rPr>
          <w:rFonts w:ascii="仿宋" w:eastAsia="仿宋" w:hAnsi="仿宋" w:cs="仿宋"/>
          <w:sz w:val="32"/>
          <w:szCs w:val="32"/>
        </w:rPr>
      </w:pPr>
      <w:r>
        <w:rPr>
          <w:rFonts w:ascii="仿宋" w:eastAsia="仿宋" w:hAnsi="仿宋" w:cs="仿宋" w:hint="eastAsia"/>
          <w:sz w:val="32"/>
          <w:szCs w:val="32"/>
        </w:rPr>
        <w:t>成  员：程修刚、汪芳芳、周鑫、孙娜、黄丽丽、汪冬云、王瀚洋、凌帅</w:t>
      </w:r>
    </w:p>
    <w:p w:rsidR="003A1BA6" w:rsidRDefault="003A1BA6" w:rsidP="004F5835">
      <w:pPr>
        <w:rPr>
          <w:rFonts w:ascii="仿宋" w:eastAsia="仿宋" w:hAnsi="仿宋" w:cs="仿宋" w:hint="eastAsia"/>
          <w:sz w:val="32"/>
          <w:szCs w:val="32"/>
        </w:rPr>
      </w:pPr>
      <w:bookmarkStart w:id="0" w:name="_GoBack"/>
      <w:bookmarkEnd w:id="0"/>
    </w:p>
    <w:sectPr w:rsidR="003A1B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53F" w:rsidRDefault="0014253F" w:rsidP="00DF7226">
      <w:r>
        <w:separator/>
      </w:r>
    </w:p>
  </w:endnote>
  <w:endnote w:type="continuationSeparator" w:id="0">
    <w:p w:rsidR="0014253F" w:rsidRDefault="0014253F" w:rsidP="00DF7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53F" w:rsidRDefault="0014253F" w:rsidP="00DF7226">
      <w:r>
        <w:separator/>
      </w:r>
    </w:p>
  </w:footnote>
  <w:footnote w:type="continuationSeparator" w:id="0">
    <w:p w:rsidR="0014253F" w:rsidRDefault="0014253F" w:rsidP="00DF72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66497B"/>
    <w:multiLevelType w:val="singleLevel"/>
    <w:tmpl w:val="BD66497B"/>
    <w:lvl w:ilvl="0">
      <w:start w:val="1"/>
      <w:numFmt w:val="decimal"/>
      <w:lvlText w:val="%1."/>
      <w:lvlJc w:val="left"/>
      <w:pPr>
        <w:tabs>
          <w:tab w:val="left" w:pos="312"/>
        </w:tabs>
      </w:pPr>
    </w:lvl>
  </w:abstractNum>
  <w:abstractNum w:abstractNumId="1" w15:restartNumberingAfterBreak="0">
    <w:nsid w:val="04D9D352"/>
    <w:multiLevelType w:val="singleLevel"/>
    <w:tmpl w:val="04D9D352"/>
    <w:lvl w:ilvl="0">
      <w:start w:val="1"/>
      <w:numFmt w:val="chineseCounting"/>
      <w:lvlText w:val="(%1)"/>
      <w:lvlJc w:val="left"/>
      <w:pPr>
        <w:tabs>
          <w:tab w:val="left" w:pos="312"/>
        </w:tabs>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7F7"/>
    <w:rsid w:val="00012074"/>
    <w:rsid w:val="0014253F"/>
    <w:rsid w:val="00174B7D"/>
    <w:rsid w:val="001F5CDE"/>
    <w:rsid w:val="00237DD1"/>
    <w:rsid w:val="002B3984"/>
    <w:rsid w:val="003A1BA6"/>
    <w:rsid w:val="00405A39"/>
    <w:rsid w:val="00473AA2"/>
    <w:rsid w:val="004F5835"/>
    <w:rsid w:val="0058747C"/>
    <w:rsid w:val="006801D2"/>
    <w:rsid w:val="006E47F7"/>
    <w:rsid w:val="007300E3"/>
    <w:rsid w:val="007F566B"/>
    <w:rsid w:val="0084618D"/>
    <w:rsid w:val="00901EFF"/>
    <w:rsid w:val="009C00C0"/>
    <w:rsid w:val="00A018F3"/>
    <w:rsid w:val="00AE12B1"/>
    <w:rsid w:val="00C1285B"/>
    <w:rsid w:val="00C224F3"/>
    <w:rsid w:val="00CC22E0"/>
    <w:rsid w:val="00CD290E"/>
    <w:rsid w:val="00D04D68"/>
    <w:rsid w:val="00DD3283"/>
    <w:rsid w:val="00DF7226"/>
    <w:rsid w:val="00E156E3"/>
    <w:rsid w:val="00F511FC"/>
    <w:rsid w:val="00F635CA"/>
    <w:rsid w:val="093A42A6"/>
    <w:rsid w:val="0C3F0068"/>
    <w:rsid w:val="117B49CA"/>
    <w:rsid w:val="20BF219F"/>
    <w:rsid w:val="217A050F"/>
    <w:rsid w:val="23D92C05"/>
    <w:rsid w:val="32014142"/>
    <w:rsid w:val="3D7E6CE1"/>
    <w:rsid w:val="54154090"/>
    <w:rsid w:val="5F2D35B5"/>
    <w:rsid w:val="73AB77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63BB47"/>
  <w15:docId w15:val="{8C0CC7E2-4DB5-42F7-A6FB-EF321DA05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0"/>
    <w:uiPriority w:val="9"/>
    <w:unhideWhenUsed/>
    <w:qFormat/>
    <w:pPr>
      <w:keepNext/>
      <w:keepLines/>
      <w:spacing w:before="260" w:after="260" w:line="416" w:lineRule="auto"/>
      <w:outlineLvl w:val="1"/>
    </w:pPr>
    <w:rPr>
      <w:rFonts w:ascii="等线 Light" w:eastAsia="等线 Light" w:hAnsi="等线 Light"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a6"/>
    <w:qFormat/>
    <w:pPr>
      <w:jc w:val="left"/>
    </w:p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qFormat/>
    <w:rPr>
      <w:sz w:val="21"/>
      <w:szCs w:val="21"/>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pPr>
      <w:ind w:firstLineChars="200" w:firstLine="420"/>
    </w:pPr>
    <w:rPr>
      <w:rFonts w:ascii="等线" w:eastAsia="等线" w:hAnsi="等线" w:cs="Times New Roman"/>
    </w:rPr>
  </w:style>
  <w:style w:type="character" w:customStyle="1" w:styleId="a6">
    <w:name w:val="批注文字 字符"/>
    <w:basedOn w:val="a0"/>
    <w:link w:val="a4"/>
    <w:qFormat/>
    <w:rPr>
      <w:kern w:val="2"/>
      <w:sz w:val="21"/>
      <w:szCs w:val="24"/>
    </w:rPr>
  </w:style>
  <w:style w:type="character" w:customStyle="1" w:styleId="a5">
    <w:name w:val="批注主题 字符"/>
    <w:basedOn w:val="a6"/>
    <w:link w:val="a3"/>
    <w:qFormat/>
    <w:rPr>
      <w:b/>
      <w:bCs/>
      <w:kern w:val="2"/>
      <w:sz w:val="21"/>
      <w:szCs w:val="24"/>
    </w:rPr>
  </w:style>
  <w:style w:type="character" w:customStyle="1" w:styleId="a8">
    <w:name w:val="批注框文本 字符"/>
    <w:basedOn w:val="a0"/>
    <w:link w:val="a7"/>
    <w:qFormat/>
    <w:rPr>
      <w:kern w:val="2"/>
      <w:sz w:val="18"/>
      <w:szCs w:val="18"/>
    </w:rPr>
  </w:style>
  <w:style w:type="character" w:customStyle="1" w:styleId="ac">
    <w:name w:val="页眉 字符"/>
    <w:basedOn w:val="a0"/>
    <w:link w:val="ab"/>
    <w:qFormat/>
    <w:rPr>
      <w:rFonts w:asciiTheme="minorHAnsi" w:eastAsiaTheme="minorEastAsia" w:hAnsiTheme="minorHAnsi" w:cstheme="minorBidi"/>
      <w:kern w:val="2"/>
      <w:sz w:val="18"/>
      <w:szCs w:val="18"/>
    </w:rPr>
  </w:style>
  <w:style w:type="character" w:customStyle="1" w:styleId="aa">
    <w:name w:val="页脚 字符"/>
    <w:basedOn w:val="a0"/>
    <w:link w:val="a9"/>
    <w:qFormat/>
    <w:rPr>
      <w:rFonts w:asciiTheme="minorHAnsi" w:eastAsiaTheme="minorEastAsia" w:hAnsiTheme="minorHAnsi" w:cstheme="minorBidi"/>
      <w:kern w:val="2"/>
      <w:sz w:val="18"/>
      <w:szCs w:val="18"/>
    </w:rPr>
  </w:style>
  <w:style w:type="character" w:customStyle="1" w:styleId="20">
    <w:name w:val="标题 2 字符"/>
    <w:link w:val="2"/>
    <w:uiPriority w:val="9"/>
    <w:rsid w:val="00DF7226"/>
    <w:rPr>
      <w:rFonts w:ascii="等线 Light" w:eastAsia="等线 Light" w:hAnsi="等线 Light"/>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888</Words>
  <Characters>5066</Characters>
  <Application>Microsoft Office Word</Application>
  <DocSecurity>0</DocSecurity>
  <Lines>42</Lines>
  <Paragraphs>11</Paragraphs>
  <ScaleCrop>false</ScaleCrop>
  <Company>CHINA</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吴晓黎(120081595)</cp:lastModifiedBy>
  <cp:revision>3</cp:revision>
  <dcterms:created xsi:type="dcterms:W3CDTF">2018-06-12T07:08:00Z</dcterms:created>
  <dcterms:modified xsi:type="dcterms:W3CDTF">2018-06-12T07:18:00Z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