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宋体" w:cs="Times New Roman"/>
          <w:b/>
          <w:sz w:val="32"/>
          <w:szCs w:val="28"/>
        </w:rPr>
      </w:pPr>
      <w:bookmarkStart w:id="0" w:name="_Toc52740318"/>
      <w:r>
        <w:rPr>
          <w:rFonts w:hint="eastAsia" w:ascii="Times New Roman" w:hAnsi="Times New Roman" w:eastAsia="宋体" w:cs="Times New Roman"/>
          <w:b/>
          <w:sz w:val="32"/>
          <w:szCs w:val="28"/>
        </w:rPr>
        <w:t>一、活动简介</w:t>
      </w:r>
      <w:bookmarkEnd w:id="0"/>
    </w:p>
    <w:p>
      <w:pPr>
        <w:rPr>
          <w:rFonts w:ascii="Times New Roman" w:hAnsi="Times New Roman" w:eastAsia="宋体" w:cs="Times New Roman"/>
          <w:b/>
          <w:sz w:val="28"/>
          <w:szCs w:val="24"/>
        </w:rPr>
      </w:pPr>
      <w:bookmarkStart w:id="1" w:name="_Toc52740319"/>
      <w:r>
        <w:rPr>
          <w:rFonts w:hint="eastAsia" w:ascii="Times New Roman" w:hAnsi="Times New Roman" w:eastAsia="宋体" w:cs="Times New Roman"/>
          <w:b/>
          <w:sz w:val="28"/>
          <w:szCs w:val="24"/>
        </w:rPr>
        <w:t>（一）活动内容</w:t>
      </w:r>
      <w:bookmarkEnd w:id="1"/>
    </w:p>
    <w:p>
      <w:pPr>
        <w:widowControl/>
        <w:shd w:val="clear" w:color="auto" w:fill="FFFFFF"/>
        <w:snapToGrid w:val="0"/>
        <w:spacing w:line="360" w:lineRule="auto"/>
        <w:ind w:firstLine="480" w:firstLineChars="200"/>
        <w:rPr>
          <w:rFonts w:ascii="宋体" w:hAnsi="宋体" w:eastAsia="宋体" w:cs="Times New Roman"/>
          <w:bCs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参赛选手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  <w:lang w:val="en-US" w:eastAsia="zh-CN"/>
        </w:rPr>
        <w:t>需要准备一份详尽、全面的商业计划书，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分析与研究的内容涉及各个领域，包括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  <w:lang w:val="en-US" w:eastAsia="zh-CN"/>
        </w:rPr>
        <w:t>公司的使命、愿景、目标、竞争策略、营销计划、财务预测以及行业趋势、市场需求、竞争对手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等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  <w:lang w:val="en-US" w:eastAsia="zh-CN"/>
        </w:rPr>
        <w:t>关键信息</w:t>
      </w:r>
      <w:r>
        <w:rPr>
          <w:rFonts w:hint="eastAsia" w:ascii="宋体" w:hAnsi="宋体" w:eastAsia="宋体" w:cs="Times New Roman"/>
          <w:bCs/>
          <w:kern w:val="0"/>
          <w:sz w:val="24"/>
          <w:szCs w:val="24"/>
        </w:rPr>
        <w:t>。也可就某一方面做深入分析。</w:t>
      </w:r>
    </w:p>
    <w:p>
      <w:pPr>
        <w:rPr>
          <w:rFonts w:ascii="Times New Roman" w:hAnsi="Times New Roman" w:eastAsia="宋体" w:cs="Times New Roman"/>
          <w:b/>
          <w:sz w:val="24"/>
          <w:szCs w:val="24"/>
        </w:rPr>
      </w:pPr>
      <w:bookmarkStart w:id="2" w:name="_Toc52740324"/>
      <w:r>
        <w:rPr>
          <w:rFonts w:hint="eastAsia" w:ascii="Times New Roman" w:hAnsi="Times New Roman" w:eastAsia="宋体" w:cs="Times New Roman"/>
          <w:b/>
          <w:sz w:val="28"/>
          <w:szCs w:val="24"/>
        </w:rPr>
        <w:t>（二）参赛方式</w:t>
      </w:r>
      <w:bookmarkEnd w:id="2"/>
    </w:p>
    <w:p>
      <w:pPr>
        <w:shd w:val="clear" w:color="auto" w:fill="FFFFFF"/>
        <w:snapToGrid w:val="0"/>
        <w:spacing w:line="360" w:lineRule="auto"/>
        <w:ind w:firstLine="480" w:firstLineChars="200"/>
        <w:rPr>
          <w:rFonts w:ascii="宋体" w:hAnsi="宋体" w:eastAsia="宋体" w:cs="Times New Roman"/>
          <w:b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参赛选手以团体（3—5人）的形式报名；团队成员可跨年级，跨专业，跨校区（同一学校）。</w:t>
      </w:r>
    </w:p>
    <w:p>
      <w:pPr>
        <w:widowControl/>
        <w:shd w:val="clear" w:color="auto" w:fill="FFFFFF"/>
        <w:snapToGrid w:val="0"/>
        <w:spacing w:line="360" w:lineRule="auto"/>
        <w:jc w:val="left"/>
        <w:rPr>
          <w:rFonts w:ascii="宋体" w:hAnsi="宋体" w:eastAsia="宋体" w:cs="Times New Roman"/>
          <w:b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/>
          <w:kern w:val="0"/>
          <w:sz w:val="28"/>
          <w:szCs w:val="28"/>
        </w:rPr>
        <w:t>（三）场地选择</w:t>
      </w:r>
    </w:p>
    <w:p>
      <w:pPr>
        <w:widowControl/>
        <w:shd w:val="clear" w:color="auto" w:fill="FFFFFF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复赛暂定于安徽财经大学东校区明德楼</w:t>
      </w:r>
    </w:p>
    <w:p>
      <w:pPr>
        <w:widowControl/>
        <w:shd w:val="clear" w:color="auto" w:fill="FFFFFF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决赛暂定于安徽财经大学图书馆学术报告厅</w:t>
      </w:r>
    </w:p>
    <w:p>
      <w:pPr>
        <w:rPr>
          <w:rFonts w:ascii="Times New Roman" w:hAnsi="Times New Roman" w:eastAsia="宋体" w:cs="Times New Roman"/>
          <w:b/>
          <w:sz w:val="32"/>
          <w:szCs w:val="28"/>
        </w:rPr>
      </w:pPr>
      <w:bookmarkStart w:id="3" w:name="_Toc52740337"/>
      <w:r>
        <w:rPr>
          <w:rFonts w:hint="eastAsia" w:ascii="Times New Roman" w:hAnsi="Times New Roman" w:eastAsia="宋体" w:cs="Times New Roman"/>
          <w:b/>
          <w:sz w:val="32"/>
          <w:szCs w:val="28"/>
        </w:rPr>
        <w:t>二、</w:t>
      </w:r>
      <w:bookmarkEnd w:id="3"/>
      <w:r>
        <w:rPr>
          <w:rFonts w:hint="eastAsia" w:ascii="Times New Roman" w:hAnsi="Times New Roman" w:eastAsia="宋体" w:cs="Times New Roman"/>
          <w:b/>
          <w:sz w:val="32"/>
          <w:szCs w:val="28"/>
        </w:rPr>
        <w:t>比赛要求</w:t>
      </w:r>
      <w:r>
        <w:rPr>
          <w:rFonts w:ascii="Times New Roman" w:hAnsi="Times New Roman" w:eastAsia="宋体" w:cs="Times New Roman"/>
          <w:b/>
          <w:sz w:val="32"/>
          <w:szCs w:val="28"/>
        </w:rPr>
        <w:tab/>
      </w:r>
    </w:p>
    <w:p>
      <w:pPr>
        <w:rPr>
          <w:rFonts w:ascii="宋体" w:hAnsi="Times New Roman" w:eastAsia="宋体" w:cs="Times New Roman"/>
          <w:bCs/>
          <w:color w:val="000000"/>
          <w:sz w:val="28"/>
          <w:szCs w:val="28"/>
        </w:rPr>
      </w:pPr>
      <w:bookmarkStart w:id="4" w:name="_Toc52740343"/>
      <w:r>
        <w:rPr>
          <w:rFonts w:hint="eastAsia" w:ascii="Times New Roman" w:hAnsi="Times New Roman" w:eastAsia="宋体" w:cs="Times New Roman"/>
          <w:bCs/>
          <w:sz w:val="28"/>
          <w:szCs w:val="24"/>
        </w:rPr>
        <w:t>（一）</w:t>
      </w:r>
      <w:r>
        <w:rPr>
          <w:rFonts w:hint="eastAsia" w:ascii="Times New Roman" w:hAnsi="Times New Roman" w:eastAsia="宋体" w:cs="Times New Roman"/>
          <w:b/>
          <w:bCs/>
          <w:sz w:val="32"/>
          <w:szCs w:val="28"/>
        </w:rPr>
        <w:t>参赛者要求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Times New Roman"/>
          <w:bCs/>
          <w:color w:val="000000"/>
          <w:sz w:val="24"/>
          <w:szCs w:val="24"/>
        </w:rPr>
      </w:pPr>
      <w:bookmarkStart w:id="5" w:name="_Toc52740344"/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1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参赛者思想端正，演讲内容积极向上。参赛同学自由组队参赛 (可以跨班级、年级合作)，每人只能加入一个团队。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Times New Roman"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2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参赛者具有一定的企业意识，演讲内容切合主题。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Times New Roman"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3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参赛者复赛、决赛彩排要求每队必须要有50%人员到场，不然会进行相应的扣分。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Times New Roman"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4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参赛者要求在复赛和决赛中提前半小时到会场并进行签到，比赛正式开始前15分钟不到者视为弃权。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Times New Roman" w:eastAsia="宋体" w:cs="Times New Roman"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28"/>
        </w:rPr>
        <w:t>（二）作品要求</w:t>
      </w:r>
      <w:bookmarkEnd w:id="5"/>
    </w:p>
    <w:p>
      <w:pPr>
        <w:autoSpaceDE w:val="0"/>
        <w:spacing w:line="360" w:lineRule="auto"/>
        <w:ind w:firstLine="480" w:firstLineChars="200"/>
        <w:rPr>
          <w:rFonts w:hint="eastAsia" w:ascii="宋体" w:hAnsi="宋体" w:eastAsia="宋体" w:cs="Times New Roman"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1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完整性：作品内容要求真实、完整，分析透彻。</w:t>
      </w:r>
    </w:p>
    <w:p>
      <w:pPr>
        <w:autoSpaceDE w:val="0"/>
        <w:spacing w:line="360" w:lineRule="auto"/>
        <w:ind w:firstLine="480" w:firstLineChars="200"/>
        <w:rPr>
          <w:rFonts w:hint="eastAsia" w:ascii="宋体" w:hAnsi="宋体" w:eastAsia="宋体" w:cs="Times New Roman"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2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操作性：作品要求思维缜密，目标明确，分析有深度，可操作性强，分析要具有说服力。</w:t>
      </w:r>
    </w:p>
    <w:p>
      <w:pPr>
        <w:autoSpaceDE w:val="0"/>
        <w:spacing w:line="360" w:lineRule="auto"/>
        <w:ind w:firstLine="480" w:firstLineChars="200"/>
        <w:rPr>
          <w:rFonts w:hint="eastAsia" w:ascii="宋体" w:hAnsi="宋体" w:eastAsia="宋体" w:cs="Times New Roman"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逻辑性：作品逻辑清晰、组织合理，准确把握公司创业的核心和关键。</w:t>
      </w:r>
    </w:p>
    <w:p>
      <w:pPr>
        <w:autoSpaceDE w:val="0"/>
        <w:spacing w:line="360" w:lineRule="auto"/>
        <w:ind w:firstLine="480" w:firstLineChars="200"/>
        <w:rPr>
          <w:rFonts w:ascii="宋体" w:hAnsi="Times New Roman" w:eastAsia="宋体" w:cs="Times New Roman"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创新性：创意新颖，充分体现个性而不落俗套，文如其人，充分展示当代大学生朝气蓬勃的精神风貌。</w:t>
      </w:r>
    </w:p>
    <w:p>
      <w:pPr>
        <w:rPr>
          <w:rFonts w:ascii="宋体" w:hAnsi="Times New Roman" w:eastAsia="宋体" w:cs="Times New Roman"/>
          <w:bCs/>
          <w:color w:val="000000"/>
          <w:sz w:val="28"/>
          <w:szCs w:val="28"/>
        </w:rPr>
      </w:pPr>
      <w:bookmarkStart w:id="6" w:name="_Toc52740345"/>
      <w:r>
        <w:rPr>
          <w:rFonts w:hint="eastAsia" w:ascii="Times New Roman" w:hAnsi="Times New Roman" w:eastAsia="宋体" w:cs="Times New Roman"/>
          <w:b/>
          <w:bCs/>
          <w:sz w:val="32"/>
          <w:szCs w:val="28"/>
        </w:rPr>
        <w:t>（三）</w:t>
      </w:r>
      <w:r>
        <w:rPr>
          <w:rFonts w:ascii="Times New Roman" w:hAnsi="Times New Roman" w:eastAsia="宋体" w:cs="Times New Roman"/>
          <w:b/>
          <w:bCs/>
          <w:sz w:val="32"/>
          <w:szCs w:val="28"/>
        </w:rPr>
        <w:t>PPT</w:t>
      </w:r>
      <w:r>
        <w:rPr>
          <w:rFonts w:hint="eastAsia" w:ascii="Times New Roman" w:hAnsi="Times New Roman" w:eastAsia="宋体" w:cs="Times New Roman"/>
          <w:b/>
          <w:bCs/>
          <w:sz w:val="32"/>
          <w:szCs w:val="28"/>
        </w:rPr>
        <w:t>作品要求</w:t>
      </w:r>
    </w:p>
    <w:p>
      <w:pPr>
        <w:autoSpaceDE w:val="0"/>
        <w:spacing w:line="360" w:lineRule="auto"/>
        <w:ind w:firstLine="480" w:firstLineChars="200"/>
        <w:rPr>
          <w:rFonts w:ascii="宋体" w:hAnsi="宋体" w:eastAsia="宋体" w:cs="Times New Roman"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参赛作品展示PPT要求逻辑清晰，设计美观，对作品各项内容的关键点提炼准确、合理，作品简约大方，能与自身观点相互呼应。</w:t>
      </w:r>
    </w:p>
    <w:p>
      <w:pPr>
        <w:autoSpaceDE w:val="0"/>
        <w:spacing w:line="360" w:lineRule="auto"/>
        <w:ind w:firstLine="480" w:firstLineChars="200"/>
        <w:rPr>
          <w:rFonts w:ascii="宋体" w:hAnsi="宋体" w:eastAsia="宋体" w:cs="Times New Roman"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为呈现更好地展示效果，对于参赛PPT的制作有如下要求：</w:t>
      </w:r>
    </w:p>
    <w:p>
      <w:pPr>
        <w:autoSpaceDE w:val="0"/>
        <w:spacing w:line="360" w:lineRule="auto"/>
        <w:ind w:firstLine="480" w:firstLineChars="200"/>
        <w:rPr>
          <w:rFonts w:ascii="宋体" w:hAnsi="Times New Roman" w:eastAsia="宋体" w:cs="Times New Roman"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①</w:t>
      </w:r>
      <w:r>
        <w:rPr>
          <w:rFonts w:hint="eastAsia" w:ascii="宋体" w:hAnsi="Times New Roman" w:eastAsia="宋体" w:cs="Times New Roman"/>
          <w:bCs/>
          <w:color w:val="000000"/>
          <w:sz w:val="24"/>
          <w:szCs w:val="24"/>
        </w:rPr>
        <w:t>文字颜色鲜明突出，易于评委和观众辨认；</w:t>
      </w:r>
    </w:p>
    <w:p>
      <w:pPr>
        <w:autoSpaceDE w:val="0"/>
        <w:spacing w:line="360" w:lineRule="auto"/>
        <w:ind w:firstLine="480" w:firstLineChars="200"/>
        <w:rPr>
          <w:rFonts w:ascii="Times New Roman" w:hAnsi="Times New Roman" w:eastAsia="宋体" w:cs="Times New Roman"/>
          <w:b/>
          <w:bCs/>
          <w:sz w:val="32"/>
          <w:szCs w:val="28"/>
        </w:rPr>
      </w:pP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②</w:t>
      </w:r>
      <w:r>
        <w:rPr>
          <w:rFonts w:hint="eastAsia" w:ascii="宋体" w:hAnsi="Times New Roman" w:eastAsia="宋体" w:cs="Times New Roman"/>
          <w:bCs/>
          <w:color w:val="000000"/>
          <w:sz w:val="24"/>
          <w:szCs w:val="24"/>
        </w:rPr>
        <w:t>幻灯片页数控制在18到25页；</w:t>
      </w:r>
    </w:p>
    <w:p>
      <w:pPr>
        <w:rPr>
          <w:rFonts w:ascii="宋体" w:hAnsi="Times New Roman" w:eastAsia="宋体" w:cs="Times New Roman"/>
          <w:b/>
          <w:bCs/>
          <w:color w:val="000000"/>
          <w:sz w:val="28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28"/>
        </w:rPr>
        <w:t>（四）现场展示要求</w:t>
      </w:r>
      <w:bookmarkEnd w:id="6"/>
    </w:p>
    <w:p>
      <w:pPr>
        <w:autoSpaceDE w:val="0"/>
        <w:spacing w:line="360" w:lineRule="auto"/>
        <w:ind w:firstLine="480" w:firstLineChars="200"/>
        <w:rPr>
          <w:rFonts w:ascii="宋体" w:hAnsi="Times New Roman" w:eastAsia="宋体" w:cs="Times New Roman"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1、表达生动：选手必须脱稿陈述，普通话要标准清晰，语言流畅，语速适中，表达简洁生动。</w:t>
      </w:r>
    </w:p>
    <w:p>
      <w:pPr>
        <w:autoSpaceDE w:val="0"/>
        <w:spacing w:line="360" w:lineRule="auto"/>
        <w:ind w:firstLine="480" w:firstLineChars="200"/>
        <w:rPr>
          <w:rFonts w:ascii="宋体" w:hAnsi="Times New Roman" w:eastAsia="宋体" w:cs="Times New Roman"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2、仪态得体：着装得体，仪态端庄、大方。</w:t>
      </w:r>
    </w:p>
    <w:p>
      <w:pPr>
        <w:autoSpaceDE w:val="0"/>
        <w:spacing w:line="360" w:lineRule="auto"/>
        <w:ind w:firstLine="480" w:firstLineChars="200"/>
        <w:rPr>
          <w:rFonts w:ascii="宋体" w:hAnsi="Times New Roman" w:eastAsia="宋体" w:cs="Times New Roman"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3、表达准确：准确表达团队的策划书思想，内容完整。</w:t>
      </w:r>
    </w:p>
    <w:p>
      <w:pPr>
        <w:rPr>
          <w:rFonts w:ascii="宋体" w:hAnsi="Times New Roman" w:eastAsia="宋体" w:cs="Times New Roman"/>
          <w:bCs/>
          <w:color w:val="000000"/>
          <w:sz w:val="28"/>
          <w:szCs w:val="28"/>
        </w:rPr>
      </w:pPr>
      <w:bookmarkStart w:id="7" w:name="_Toc52740347"/>
      <w:r>
        <w:rPr>
          <w:rFonts w:hint="eastAsia" w:ascii="Times New Roman" w:hAnsi="Times New Roman" w:eastAsia="宋体" w:cs="Times New Roman"/>
          <w:b/>
          <w:bCs/>
          <w:sz w:val="32"/>
          <w:szCs w:val="28"/>
        </w:rPr>
        <w:t>（五）比赛注意事项</w:t>
      </w:r>
      <w:bookmarkEnd w:id="7"/>
    </w:p>
    <w:p>
      <w:pPr>
        <w:autoSpaceDE w:val="0"/>
        <w:spacing w:line="360" w:lineRule="auto"/>
        <w:ind w:firstLine="480" w:firstLineChars="200"/>
        <w:rPr>
          <w:rFonts w:ascii="宋体" w:hAnsi="Times New Roman" w:eastAsia="宋体" w:cs="Times New Roman"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1、所有参赛者均需准确、完整填写参赛报名表，填写不完整或填写错误、内容虚假等将不被接纳，由此发生的任何争议将由参赛者自行负责。</w:t>
      </w:r>
    </w:p>
    <w:p>
      <w:pPr>
        <w:autoSpaceDE w:val="0"/>
        <w:spacing w:line="360" w:lineRule="auto"/>
        <w:ind w:firstLine="480" w:firstLineChars="200"/>
        <w:rPr>
          <w:rFonts w:ascii="宋体" w:hAnsi="Times New Roman" w:eastAsia="宋体" w:cs="Times New Roman"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2、所有参赛作品概不退稿，请自行保留底稿。</w:t>
      </w:r>
    </w:p>
    <w:p>
      <w:pPr>
        <w:autoSpaceDE w:val="0"/>
        <w:spacing w:line="360" w:lineRule="auto"/>
        <w:ind w:firstLine="480" w:firstLineChars="200"/>
        <w:rPr>
          <w:rFonts w:ascii="宋体" w:hAnsi="Times New Roman" w:eastAsia="宋体" w:cs="Times New Roman"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3、参赛者必须是参赛作品的原创作者，参赛选手所选案例要选十年内出现危机或破产倒闭的企业，并保证其拥有该作品的合法著作权。获奖作品如发现有抄袭、盗用、作弊等不法手段将立即取消其参赛资格、追回奖励，且一切法律责任由参赛者自行负责。</w:t>
      </w:r>
    </w:p>
    <w:p>
      <w:pPr>
        <w:autoSpaceDE w:val="0"/>
        <w:spacing w:line="360" w:lineRule="auto"/>
        <w:ind w:firstLine="480" w:firstLineChars="200"/>
        <w:rPr>
          <w:rFonts w:ascii="宋体" w:hAnsi="Times New Roman" w:eastAsia="宋体" w:cs="Times New Roman"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4、所有参赛作品均不得涉及暴力、色情、非法宗教宣传等与国家相关法律、法规相抵触的内容。</w:t>
      </w:r>
    </w:p>
    <w:p>
      <w:pPr>
        <w:autoSpaceDE w:val="0"/>
        <w:spacing w:line="360" w:lineRule="auto"/>
        <w:ind w:firstLine="480" w:firstLineChars="200"/>
        <w:rPr>
          <w:rFonts w:ascii="宋体" w:hAnsi="Times New Roman" w:eastAsia="宋体" w:cs="Times New Roman"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5、所有报名参赛者均被视为同意并自愿遵守本届大赛比赛规程。参赛者若违反本比赛规程的任何条款，主、承办方有权立即取消其参赛资格，并取消其已获得的奖项并要求返还奖品。</w:t>
      </w:r>
    </w:p>
    <w:p>
      <w:pPr>
        <w:autoSpaceDE w:val="0"/>
        <w:spacing w:line="360" w:lineRule="auto"/>
        <w:ind w:firstLine="480" w:firstLineChars="200"/>
        <w:rPr>
          <w:rFonts w:ascii="宋体" w:hAnsi="Times New Roman" w:eastAsia="宋体" w:cs="Times New Roman"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6、大赛主、承办方不承担因参赛作品所致的包括但不限于肖像权、名誉权、隐私权、著作权、商标权等纠纷而产生的法律责任。</w:t>
      </w:r>
    </w:p>
    <w:p>
      <w:pPr>
        <w:widowControl/>
        <w:shd w:val="clear" w:color="auto" w:fill="FFFFFF"/>
        <w:snapToGrid w:val="0"/>
        <w:spacing w:line="360" w:lineRule="auto"/>
        <w:ind w:firstLine="480" w:firstLineChars="200"/>
        <w:jc w:val="left"/>
        <w:rPr>
          <w:rFonts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Times New Roman"/>
          <w:bCs/>
          <w:color w:val="000000"/>
          <w:sz w:val="24"/>
          <w:szCs w:val="24"/>
        </w:rPr>
        <w:t>7、大赛主、承办方拥有本届大赛活动的最终解释权。</w:t>
      </w:r>
    </w:p>
    <w:p>
      <w:pPr>
        <w:rPr>
          <w:rFonts w:ascii="Times New Roman" w:hAnsi="Times New Roman" w:eastAsia="宋体" w:cs="Times New Roman"/>
          <w:b/>
          <w:sz w:val="32"/>
          <w:szCs w:val="32"/>
        </w:rPr>
      </w:pPr>
      <w:bookmarkStart w:id="8" w:name="_Toc52740348"/>
      <w:r>
        <w:rPr>
          <w:rFonts w:hint="eastAsia" w:ascii="Times New Roman" w:hAnsi="Times New Roman" w:eastAsia="宋体" w:cs="Times New Roman"/>
          <w:b/>
          <w:sz w:val="32"/>
          <w:szCs w:val="32"/>
        </w:rPr>
        <w:t>三、</w:t>
      </w:r>
      <w:bookmarkEnd w:id="8"/>
      <w:r>
        <w:rPr>
          <w:rFonts w:hint="eastAsia" w:ascii="Times New Roman" w:hAnsi="Times New Roman" w:eastAsia="宋体" w:cs="Times New Roman"/>
          <w:b/>
          <w:sz w:val="32"/>
          <w:szCs w:val="32"/>
        </w:rPr>
        <w:t>评分细则</w:t>
      </w:r>
    </w:p>
    <w:p>
      <w:pPr>
        <w:rPr>
          <w:rFonts w:ascii="Times New Roman" w:hAnsi="Times New Roman" w:eastAsia="宋体" w:cs="Times New Roman"/>
          <w:b/>
          <w:sz w:val="28"/>
          <w:szCs w:val="28"/>
        </w:rPr>
      </w:pPr>
      <w:bookmarkStart w:id="9" w:name="_Toc52740349"/>
      <w:r>
        <w:rPr>
          <w:rFonts w:hint="eastAsia" w:ascii="Times New Roman" w:hAnsi="Times New Roman" w:eastAsia="宋体" w:cs="Times New Roman"/>
          <w:b/>
          <w:sz w:val="28"/>
          <w:szCs w:val="28"/>
        </w:rPr>
        <w:t>（一）初赛</w:t>
      </w:r>
      <w:bookmarkEnd w:id="9"/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5654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评分内容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赋分（100）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策划书字体格式正确，结构完整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创业角度新颖，有创新性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运用基本分析方法分析创业可行性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对于公司发展遇到的困难有很好的解决办法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对于公司运营有独到的见解，需要有一定的社会价值</w:t>
            </w: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0</w:t>
            </w:r>
          </w:p>
        </w:tc>
      </w:tr>
    </w:tbl>
    <w:p>
      <w:pPr>
        <w:rPr>
          <w:rFonts w:ascii="Times New Roman" w:hAnsi="Times New Roman" w:eastAsia="宋体" w:cs="Times New Roman"/>
          <w:b/>
          <w:sz w:val="28"/>
          <w:szCs w:val="28"/>
        </w:rPr>
      </w:pPr>
      <w:bookmarkStart w:id="10" w:name="_Toc52740350"/>
      <w:r>
        <w:rPr>
          <w:rFonts w:hint="eastAsia" w:ascii="Times New Roman" w:hAnsi="Times New Roman" w:eastAsia="宋体" w:cs="Times New Roman"/>
          <w:b/>
          <w:sz w:val="28"/>
          <w:szCs w:val="28"/>
        </w:rPr>
        <w:t>（二）复赛</w:t>
      </w:r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bookmarkStart w:id="11" w:name="_Toc52740351"/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PPT展示环节（共100分，时间选手自行安排，要求控制在7分钟内）：要求选手PPT制作美观简练、格式无明显错误，整体效果展现良好（10分）；内容充实不赘述，结构紧密，逻辑严密，条理清晰（20分）；运用基本分析方法分析创业可行性 (20分）；对于公司发展遇到的困难有很好的解决办法（30分）；演讲者个人台风及精神面貌良好，举止自然得体，吐字清晰，表达准确；团队配合默契，演讲现场氛围良好，时间控制得当（20分）。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注意:ppt展示环节共限时7分钟,如果超时30秒,扣一分;超时60秒，扣2分……以此类推。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（三）决赛</w:t>
      </w:r>
      <w:bookmarkEnd w:id="11"/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本次比赛共分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/>
        </w:rPr>
        <w:t>三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大环节：第一环节团队视频展示，第二环节PPT讲解，第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环节评委提问，满分100分。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第一环节 视频展示（共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0分）</w:t>
      </w: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pacing w:line="360" w:lineRule="auto"/>
        <w:ind w:firstLineChars="0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简单介绍团队，紧扣参赛作品、比赛主题（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分）</w:t>
      </w:r>
    </w:p>
    <w:p>
      <w:pPr>
        <w:pStyle w:val="8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N/>
        <w:bidi w:val="0"/>
        <w:adjustRightInd/>
        <w:spacing w:line="360" w:lineRule="auto"/>
        <w:ind w:firstLineChars="0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视频内容流畅自然、音效运用得当（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第二环节 PPT讲解（时间选手自由安排，要求与第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环节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团队视频展示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共限时1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分钟，共40分）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N/>
        <w:bidi w:val="0"/>
        <w:adjustRightInd/>
        <w:spacing w:line="360" w:lineRule="auto"/>
        <w:ind w:firstLineChars="0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PPT制作精良简练、格式无明显错误，整体效果良好（5分）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N/>
        <w:bidi w:val="0"/>
        <w:adjustRightInd/>
        <w:spacing w:line="360" w:lineRule="auto"/>
        <w:ind w:firstLineChars="0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PPT内容充实，比重分配合理，相关论证条理清晰、逻辑严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pacing w:line="360" w:lineRule="auto"/>
        <w:ind w:firstLine="960" w:firstLineChars="400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密（5分）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N/>
        <w:bidi w:val="0"/>
        <w:adjustRightInd/>
        <w:spacing w:line="360" w:lineRule="auto"/>
        <w:ind w:firstLineChars="0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/>
        </w:rPr>
        <w:t>对于公司发展遇到的困难有很好的解决方法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highlight w:val="none"/>
        </w:rPr>
        <w:t>20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分）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/>
        </w:rPr>
        <w:t>对于公</w:t>
      </w:r>
    </w:p>
    <w:p>
      <w:pPr>
        <w:pStyle w:val="8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pacing w:line="360" w:lineRule="auto"/>
        <w:ind w:firstLine="960" w:firstLineChars="400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司运营有独到的见解,需要有一定的社会价值（10分）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注：第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环节与第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环节共限时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分钟，如果超时30秒，扣1分；超时60秒，扣2分……以此类推。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pacing w:line="360" w:lineRule="auto"/>
        <w:ind w:firstLine="480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第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环节 评委提问（共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0分）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N/>
        <w:bidi w:val="0"/>
        <w:adjustRightInd/>
        <w:spacing w:line="360" w:lineRule="auto"/>
        <w:ind w:firstLineChars="0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选手对评委的提问临场反应能力（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分）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N/>
        <w:bidi w:val="0"/>
        <w:adjustRightInd/>
        <w:spacing w:line="360" w:lineRule="auto"/>
        <w:ind w:firstLineChars="0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选手对评委所提问题回答的是否合理可行，符合逻辑与现实（10分）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N/>
        <w:bidi w:val="0"/>
        <w:adjustRightInd/>
        <w:spacing w:line="360" w:lineRule="auto"/>
        <w:ind w:firstLineChars="0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团队所有队员的配合程度，是否协作一致（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分）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N/>
        <w:bidi w:val="0"/>
        <w:adjustRightInd/>
        <w:spacing w:line="360" w:lineRule="auto"/>
        <w:ind w:firstLineChars="0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选手举止文明，谈吐大方，吐字清晰，语言风趣，礼仪周全（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分）</w:t>
      </w:r>
    </w:p>
    <w:p>
      <w:pPr>
        <w:pStyle w:val="8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N/>
        <w:bidi w:val="0"/>
        <w:adjustRightInd/>
        <w:spacing w:line="360" w:lineRule="auto"/>
        <w:ind w:firstLineChars="0"/>
        <w:rPr>
          <w:rFonts w:hint="eastAsia" w:ascii="宋体" w:hAnsi="宋体" w:eastAsia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>会场整体效果（5分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lang w:eastAsia="zh-CN"/>
        </w:rPr>
        <w:t>）</w:t>
      </w:r>
      <w:bookmarkStart w:id="12" w:name="_GoBack"/>
      <w:bookmarkEnd w:id="1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decimalEnclosedCircle"/>
      <w:lvlText w:val="%1"/>
      <w:lvlJc w:val="left"/>
      <w:pPr>
        <w:ind w:left="1041" w:hanging="420"/>
      </w:pPr>
      <w:rPr>
        <w:rFonts w:hint="default" w:hAnsi="宋体"/>
      </w:rPr>
    </w:lvl>
    <w:lvl w:ilvl="1" w:tentative="0">
      <w:start w:val="1"/>
      <w:numFmt w:val="lowerLetter"/>
      <w:lvlText w:val="%2)"/>
      <w:lvlJc w:val="left"/>
      <w:pPr>
        <w:ind w:left="1461" w:hanging="420"/>
      </w:pPr>
    </w:lvl>
    <w:lvl w:ilvl="2" w:tentative="0">
      <w:start w:val="1"/>
      <w:numFmt w:val="lowerRoman"/>
      <w:lvlText w:val="%3."/>
      <w:lvlJc w:val="right"/>
      <w:pPr>
        <w:ind w:left="1881" w:hanging="420"/>
      </w:pPr>
    </w:lvl>
    <w:lvl w:ilvl="3" w:tentative="0">
      <w:start w:val="1"/>
      <w:numFmt w:val="decimal"/>
      <w:lvlText w:val="%4."/>
      <w:lvlJc w:val="left"/>
      <w:pPr>
        <w:ind w:left="2301" w:hanging="420"/>
      </w:pPr>
    </w:lvl>
    <w:lvl w:ilvl="4" w:tentative="0">
      <w:start w:val="1"/>
      <w:numFmt w:val="lowerLetter"/>
      <w:lvlText w:val="%5)"/>
      <w:lvlJc w:val="left"/>
      <w:pPr>
        <w:ind w:left="2721" w:hanging="420"/>
      </w:pPr>
    </w:lvl>
    <w:lvl w:ilvl="5" w:tentative="0">
      <w:start w:val="1"/>
      <w:numFmt w:val="lowerRoman"/>
      <w:lvlText w:val="%6."/>
      <w:lvlJc w:val="right"/>
      <w:pPr>
        <w:ind w:left="3141" w:hanging="420"/>
      </w:pPr>
    </w:lvl>
    <w:lvl w:ilvl="6" w:tentative="0">
      <w:start w:val="1"/>
      <w:numFmt w:val="decimal"/>
      <w:lvlText w:val="%7."/>
      <w:lvlJc w:val="left"/>
      <w:pPr>
        <w:ind w:left="3561" w:hanging="420"/>
      </w:pPr>
    </w:lvl>
    <w:lvl w:ilvl="7" w:tentative="0">
      <w:start w:val="1"/>
      <w:numFmt w:val="lowerLetter"/>
      <w:lvlText w:val="%8)"/>
      <w:lvlJc w:val="left"/>
      <w:pPr>
        <w:ind w:left="3981" w:hanging="420"/>
      </w:pPr>
    </w:lvl>
    <w:lvl w:ilvl="8" w:tentative="0">
      <w:start w:val="1"/>
      <w:numFmt w:val="lowerRoman"/>
      <w:lvlText w:val="%9."/>
      <w:lvlJc w:val="right"/>
      <w:pPr>
        <w:ind w:left="4401" w:hanging="420"/>
      </w:pPr>
    </w:lvl>
  </w:abstractNum>
  <w:abstractNum w:abstractNumId="1">
    <w:nsid w:val="00000007"/>
    <w:multiLevelType w:val="multilevel"/>
    <w:tmpl w:val="00000007"/>
    <w:lvl w:ilvl="0" w:tentative="0">
      <w:start w:val="1"/>
      <w:numFmt w:val="decimalEnclosedCircle"/>
      <w:lvlText w:val="%1"/>
      <w:lvlJc w:val="left"/>
      <w:pPr>
        <w:ind w:left="1041" w:hanging="420"/>
      </w:pPr>
      <w:rPr>
        <w:rFonts w:hint="default" w:hAnsi="宋体"/>
      </w:rPr>
    </w:lvl>
    <w:lvl w:ilvl="1" w:tentative="0">
      <w:start w:val="1"/>
      <w:numFmt w:val="lowerLetter"/>
      <w:lvlText w:val="%2)"/>
      <w:lvlJc w:val="left"/>
      <w:pPr>
        <w:ind w:left="1461" w:hanging="420"/>
      </w:pPr>
    </w:lvl>
    <w:lvl w:ilvl="2" w:tentative="0">
      <w:start w:val="1"/>
      <w:numFmt w:val="lowerRoman"/>
      <w:lvlText w:val="%3."/>
      <w:lvlJc w:val="right"/>
      <w:pPr>
        <w:ind w:left="1881" w:hanging="420"/>
      </w:pPr>
    </w:lvl>
    <w:lvl w:ilvl="3" w:tentative="0">
      <w:start w:val="1"/>
      <w:numFmt w:val="decimal"/>
      <w:lvlText w:val="%4."/>
      <w:lvlJc w:val="left"/>
      <w:pPr>
        <w:ind w:left="2301" w:hanging="420"/>
      </w:pPr>
    </w:lvl>
    <w:lvl w:ilvl="4" w:tentative="0">
      <w:start w:val="1"/>
      <w:numFmt w:val="lowerLetter"/>
      <w:lvlText w:val="%5)"/>
      <w:lvlJc w:val="left"/>
      <w:pPr>
        <w:ind w:left="2721" w:hanging="420"/>
      </w:pPr>
    </w:lvl>
    <w:lvl w:ilvl="5" w:tentative="0">
      <w:start w:val="1"/>
      <w:numFmt w:val="lowerRoman"/>
      <w:lvlText w:val="%6."/>
      <w:lvlJc w:val="right"/>
      <w:pPr>
        <w:ind w:left="3141" w:hanging="420"/>
      </w:pPr>
    </w:lvl>
    <w:lvl w:ilvl="6" w:tentative="0">
      <w:start w:val="1"/>
      <w:numFmt w:val="decimal"/>
      <w:lvlText w:val="%7."/>
      <w:lvlJc w:val="left"/>
      <w:pPr>
        <w:ind w:left="3561" w:hanging="420"/>
      </w:pPr>
    </w:lvl>
    <w:lvl w:ilvl="7" w:tentative="0">
      <w:start w:val="1"/>
      <w:numFmt w:val="lowerLetter"/>
      <w:lvlText w:val="%8)"/>
      <w:lvlJc w:val="left"/>
      <w:pPr>
        <w:ind w:left="3981" w:hanging="420"/>
      </w:pPr>
    </w:lvl>
    <w:lvl w:ilvl="8" w:tentative="0">
      <w:start w:val="1"/>
      <w:numFmt w:val="lowerRoman"/>
      <w:lvlText w:val="%9."/>
      <w:lvlJc w:val="right"/>
      <w:pPr>
        <w:ind w:left="4401" w:hanging="420"/>
      </w:pPr>
    </w:lvl>
  </w:abstractNum>
  <w:abstractNum w:abstractNumId="2">
    <w:nsid w:val="00000009"/>
    <w:multiLevelType w:val="multilevel"/>
    <w:tmpl w:val="00000009"/>
    <w:lvl w:ilvl="0" w:tentative="0">
      <w:start w:val="1"/>
      <w:numFmt w:val="decimalEnclosedCircle"/>
      <w:lvlText w:val="%1"/>
      <w:lvlJc w:val="left"/>
      <w:pPr>
        <w:ind w:left="1041" w:hanging="420"/>
      </w:pPr>
      <w:rPr>
        <w:rFonts w:hint="default" w:hAnsi="宋体"/>
      </w:rPr>
    </w:lvl>
    <w:lvl w:ilvl="1" w:tentative="0">
      <w:start w:val="1"/>
      <w:numFmt w:val="lowerLetter"/>
      <w:lvlText w:val="%2)"/>
      <w:lvlJc w:val="left"/>
      <w:pPr>
        <w:ind w:left="1461" w:hanging="420"/>
      </w:pPr>
    </w:lvl>
    <w:lvl w:ilvl="2" w:tentative="0">
      <w:start w:val="1"/>
      <w:numFmt w:val="lowerRoman"/>
      <w:lvlText w:val="%3."/>
      <w:lvlJc w:val="right"/>
      <w:pPr>
        <w:ind w:left="1881" w:hanging="420"/>
      </w:pPr>
    </w:lvl>
    <w:lvl w:ilvl="3" w:tentative="0">
      <w:start w:val="1"/>
      <w:numFmt w:val="decimal"/>
      <w:lvlText w:val="%4."/>
      <w:lvlJc w:val="left"/>
      <w:pPr>
        <w:ind w:left="2301" w:hanging="420"/>
      </w:pPr>
    </w:lvl>
    <w:lvl w:ilvl="4" w:tentative="0">
      <w:start w:val="1"/>
      <w:numFmt w:val="lowerLetter"/>
      <w:lvlText w:val="%5)"/>
      <w:lvlJc w:val="left"/>
      <w:pPr>
        <w:ind w:left="2721" w:hanging="420"/>
      </w:pPr>
    </w:lvl>
    <w:lvl w:ilvl="5" w:tentative="0">
      <w:start w:val="1"/>
      <w:numFmt w:val="lowerRoman"/>
      <w:lvlText w:val="%6."/>
      <w:lvlJc w:val="right"/>
      <w:pPr>
        <w:ind w:left="3141" w:hanging="420"/>
      </w:pPr>
    </w:lvl>
    <w:lvl w:ilvl="6" w:tentative="0">
      <w:start w:val="1"/>
      <w:numFmt w:val="decimal"/>
      <w:lvlText w:val="%7."/>
      <w:lvlJc w:val="left"/>
      <w:pPr>
        <w:ind w:left="3561" w:hanging="420"/>
      </w:pPr>
    </w:lvl>
    <w:lvl w:ilvl="7" w:tentative="0">
      <w:start w:val="1"/>
      <w:numFmt w:val="lowerLetter"/>
      <w:lvlText w:val="%8)"/>
      <w:lvlJc w:val="left"/>
      <w:pPr>
        <w:ind w:left="3981" w:hanging="420"/>
      </w:pPr>
    </w:lvl>
    <w:lvl w:ilvl="8" w:tentative="0">
      <w:start w:val="1"/>
      <w:numFmt w:val="lowerRoman"/>
      <w:lvlText w:val="%9."/>
      <w:lvlJc w:val="right"/>
      <w:pPr>
        <w:ind w:left="4401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iNzQ5MTQ5YzViNjIxYzA1YjYxM2UwNDQ0MDM0MGUifQ=="/>
  </w:docVars>
  <w:rsids>
    <w:rsidRoot w:val="00B565EB"/>
    <w:rsid w:val="00321E99"/>
    <w:rsid w:val="004A072A"/>
    <w:rsid w:val="00986C5A"/>
    <w:rsid w:val="00B13452"/>
    <w:rsid w:val="00B565EB"/>
    <w:rsid w:val="00D14513"/>
    <w:rsid w:val="00F83025"/>
    <w:rsid w:val="4577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列出段落11"/>
    <w:basedOn w:val="1"/>
    <w:autoRedefine/>
    <w:qFormat/>
    <w:uiPriority w:val="34"/>
    <w:pPr>
      <w:ind w:firstLine="420" w:firstLineChars="200"/>
    </w:pPr>
    <w:rPr>
      <w:rFonts w:ascii="Calibri" w:hAnsi="Calibri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339</Words>
  <Characters>1933</Characters>
  <Lines>16</Lines>
  <Paragraphs>4</Paragraphs>
  <TotalTime>1</TotalTime>
  <ScaleCrop>false</ScaleCrop>
  <LinksUpToDate>false</LinksUpToDate>
  <CharactersWithSpaces>2268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2022-10-24T13:12:00Z</dcterms:created>
  <dc:creator>贾 孟昊</dc:creator>
  <cp:lastModifiedBy>刘亚男</cp:lastModifiedBy>
  <dcterms:modified xsi:type="dcterms:W3CDTF">2024-04-14T03:27:14Z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7D933B8399154DA4BC1C0AFF53A8CD5D_12</vt:lpwstr>
  </property>
</Properties>
</file>