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60"/>
          <w:tab w:val="left" w:pos="5363"/>
        </w:tabs>
        <w:autoSpaceDE w:val="0"/>
        <w:autoSpaceDN w:val="0"/>
        <w:adjustRightInd w:val="0"/>
        <w:rPr>
          <w:rFonts w:cs="黑体" w:asciiTheme="majorEastAsia" w:hAnsiTheme="majorEastAsia" w:eastAsiaTheme="majorEastAsia"/>
          <w:b/>
          <w:bCs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10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31" o:spid="_x0000_s1026" o:spt="32" type="#_x0000_t32" style="position:absolute;left:0pt;margin-left:0pt;margin-top:0pt;height:50pt;width:50pt;visibility:hidden;z-index:251659264;mso-width-relative:page;mso-height-relative:page;" filled="f" stroked="t" coordsize="21600,21600" o:gfxdata="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f15IdAAAAAFAQAADwAAAAAAAAABACAAAAAiAAAAZHJzL2Rvd25yZXYueG1sUEsBAhQAFAAAAAgA&#10;h07iQHxmydf0AQAAEQQAAA4AAAAAAAAAAQAgAAAAHwEAAGRycy9lMm9Eb2MueG1sUEsFBgAAAAAG&#10;AAYAWQEAAIUFAAAAAA==&#10;">
                <v:fill on="f" focussize="0,0"/>
                <v:stroke color="#000000" joinstyle="round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eastAsia" w:cs="黑体" w:asciiTheme="majorEastAsia" w:hAnsiTheme="majorEastAsia" w:eastAsiaTheme="majorEastAsia"/>
          <w:b/>
          <w:bCs/>
          <w:sz w:val="44"/>
          <w:szCs w:val="44"/>
        </w:rPr>
        <w:t>关于举办*</w:t>
      </w:r>
      <w:r>
        <w:rPr>
          <w:rFonts w:cs="黑体" w:asciiTheme="majorEastAsia" w:hAnsiTheme="majorEastAsia" w:eastAsiaTheme="majorEastAsia"/>
          <w:b/>
          <w:bCs/>
          <w:sz w:val="44"/>
          <w:szCs w:val="44"/>
        </w:rPr>
        <w:t>********</w:t>
      </w:r>
      <w:r>
        <w:rPr>
          <w:rFonts w:hint="eastAsia" w:cs="黑体" w:asciiTheme="majorEastAsia" w:hAnsiTheme="majorEastAsia" w:eastAsiaTheme="majorEastAsia"/>
          <w:b/>
          <w:bCs/>
          <w:sz w:val="44"/>
          <w:szCs w:val="44"/>
        </w:rPr>
        <w:t>竞赛校内选拔赛的通知</w:t>
      </w:r>
    </w:p>
    <w:p>
      <w:pPr>
        <w:tabs>
          <w:tab w:val="left" w:pos="4860"/>
          <w:tab w:val="left" w:pos="5363"/>
        </w:tabs>
        <w:autoSpaceDE w:val="0"/>
        <w:autoSpaceDN w:val="0"/>
        <w:adjustRightInd w:val="0"/>
        <w:jc w:val="center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highlight w:val="yellow"/>
        </w:rPr>
        <w:t>(标题</w:t>
      </w:r>
      <w:r>
        <w:rPr>
          <w:rFonts w:ascii="黑体" w:hAnsi="黑体" w:eastAsia="黑体" w:cs="黑体"/>
          <w:b/>
          <w:bCs/>
          <w:sz w:val="36"/>
          <w:szCs w:val="36"/>
          <w:highlight w:val="yellow"/>
        </w:rPr>
        <w:t>：</w:t>
      </w:r>
      <w:r>
        <w:rPr>
          <w:rFonts w:hint="eastAsia" w:ascii="黑体" w:hAnsi="黑体" w:eastAsia="黑体" w:cs="黑体"/>
          <w:b/>
          <w:bCs/>
          <w:sz w:val="36"/>
          <w:szCs w:val="36"/>
          <w:highlight w:val="yellow"/>
        </w:rPr>
        <w:t>二号</w:t>
      </w:r>
      <w:r>
        <w:rPr>
          <w:rFonts w:ascii="黑体" w:hAnsi="黑体" w:eastAsia="黑体" w:cs="黑体"/>
          <w:b/>
          <w:bCs/>
          <w:sz w:val="36"/>
          <w:szCs w:val="36"/>
          <w:highlight w:val="yellow"/>
        </w:rPr>
        <w:t>宋体</w:t>
      </w:r>
      <w:r>
        <w:rPr>
          <w:rFonts w:hint="eastAsia" w:ascii="黑体" w:hAnsi="黑体" w:eastAsia="黑体" w:cs="黑体"/>
          <w:b/>
          <w:bCs/>
          <w:sz w:val="36"/>
          <w:szCs w:val="36"/>
          <w:highlight w:val="yellow"/>
          <w:lang w:val="en-US" w:eastAsia="zh-CN"/>
        </w:rPr>
        <w:t>加粗</w:t>
      </w:r>
      <w:r>
        <w:rPr>
          <w:rFonts w:hint="eastAsia" w:ascii="黑体" w:hAnsi="黑体" w:eastAsia="黑体" w:cs="黑体"/>
          <w:b/>
          <w:bCs/>
          <w:sz w:val="36"/>
          <w:szCs w:val="36"/>
          <w:highlight w:val="yellow"/>
        </w:rPr>
        <w:t>)</w:t>
      </w:r>
    </w:p>
    <w:p>
      <w:pPr>
        <w:spacing w:line="600" w:lineRule="exact"/>
        <w:rPr>
          <w:rFonts w:ascii="仿宋" w:hAnsi="仿宋" w:eastAsia="仿宋" w:cs="仿宋"/>
          <w:b/>
          <w:sz w:val="30"/>
          <w:szCs w:val="30"/>
        </w:rPr>
      </w:pPr>
    </w:p>
    <w:p>
      <w:pPr>
        <w:spacing w:line="600" w:lineRule="exact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各学院：</w:t>
      </w:r>
      <w:r>
        <w:rPr>
          <w:rFonts w:hint="eastAsia" w:ascii="仿宋" w:hAnsi="仿宋" w:eastAsia="仿宋" w:cs="仿宋"/>
          <w:b/>
          <w:sz w:val="30"/>
          <w:szCs w:val="30"/>
          <w:highlight w:val="yellow"/>
        </w:rPr>
        <w:t>（仿宋、三号、加粗）</w:t>
      </w:r>
    </w:p>
    <w:p>
      <w:pPr>
        <w:spacing w:line="60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了促进大学生学好数学，帮助学生打好数学基础，提高考研数学的竞争力，同时选拔数学特长学生参加2020年第十二届全国大学生数学竞赛，由教务处举办，统计与应用数学学院、数学竞赛协会联合承办我校第五届大学生数学竞赛校内赛。现就有关事项通知如下：</w:t>
      </w:r>
      <w:r>
        <w:rPr>
          <w:rFonts w:hint="eastAsia" w:ascii="仿宋" w:hAnsi="仿宋" w:eastAsia="仿宋" w:cs="仿宋"/>
          <w:sz w:val="30"/>
          <w:szCs w:val="30"/>
          <w:highlight w:val="yellow"/>
        </w:rPr>
        <w:t>（正文</w:t>
      </w:r>
      <w:r>
        <w:rPr>
          <w:rFonts w:ascii="仿宋" w:hAnsi="仿宋" w:eastAsia="仿宋" w:cs="仿宋"/>
          <w:sz w:val="30"/>
          <w:szCs w:val="30"/>
          <w:highlight w:val="yellow"/>
        </w:rPr>
        <w:t>：</w:t>
      </w:r>
      <w:r>
        <w:rPr>
          <w:rFonts w:hint="eastAsia" w:ascii="仿宋" w:hAnsi="仿宋" w:eastAsia="仿宋" w:cs="仿宋"/>
          <w:sz w:val="30"/>
          <w:szCs w:val="30"/>
          <w:highlight w:val="yellow"/>
        </w:rPr>
        <w:t>仿宋、三号、固定值、行间距30磅）</w:t>
      </w:r>
    </w:p>
    <w:p>
      <w:pPr>
        <w:spacing w:line="600" w:lineRule="exact"/>
        <w:ind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一、主办单位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（固定</w:t>
      </w:r>
      <w:r>
        <w:rPr>
          <w:rFonts w:ascii="仿宋" w:hAnsi="仿宋" w:eastAsia="仿宋" w:cs="仿宋"/>
          <w:color w:val="FF0000"/>
          <w:sz w:val="30"/>
          <w:szCs w:val="30"/>
        </w:rPr>
        <w:t>合格不变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color w:val="FF0000"/>
          <w:sz w:val="30"/>
          <w:szCs w:val="30"/>
        </w:rPr>
        <w:t>安徽财经大学教务处</w:t>
      </w:r>
    </w:p>
    <w:p>
      <w:pPr>
        <w:spacing w:line="600" w:lineRule="exact"/>
        <w:rPr>
          <w:rFonts w:ascii="仿宋" w:hAnsi="仿宋" w:eastAsia="仿宋" w:cs="仿宋"/>
          <w:color w:val="FF0000"/>
          <w:sz w:val="30"/>
          <w:szCs w:val="30"/>
        </w:rPr>
      </w:pPr>
      <w:r>
        <w:rPr>
          <w:rFonts w:ascii="仿宋" w:hAnsi="仿宋" w:eastAsia="仿宋" w:cs="仿宋"/>
          <w:color w:val="FF0000"/>
          <w:sz w:val="30"/>
          <w:szCs w:val="30"/>
        </w:rPr>
        <w:t xml:space="preserve">    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安徽</w:t>
      </w:r>
      <w:r>
        <w:rPr>
          <w:rFonts w:ascii="仿宋" w:hAnsi="仿宋" w:eastAsia="仿宋" w:cs="仿宋"/>
          <w:color w:val="FF0000"/>
          <w:sz w:val="30"/>
          <w:szCs w:val="30"/>
        </w:rPr>
        <w:t>财经大学创业学院</w:t>
      </w:r>
    </w:p>
    <w:p>
      <w:pPr>
        <w:spacing w:line="600" w:lineRule="exact"/>
        <w:ind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二、承办单位</w:t>
      </w:r>
      <w:r>
        <w:rPr>
          <w:rFonts w:hint="eastAsia"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（根据</w:t>
      </w:r>
      <w:r>
        <w:rPr>
          <w:rFonts w:ascii="仿宋" w:hAnsi="仿宋" w:eastAsia="仿宋" w:cs="仿宋"/>
          <w:color w:val="FF0000"/>
          <w:sz w:val="30"/>
          <w:szCs w:val="30"/>
        </w:rPr>
        <w:t>各单位情况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）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安徽财经大学统计与应用数学学院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安徽财经大学大学生数学竞赛协会</w:t>
      </w: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 xml:space="preserve">三、参赛对象 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（根据</w:t>
      </w:r>
      <w:r>
        <w:rPr>
          <w:rFonts w:ascii="仿宋" w:hAnsi="仿宋" w:eastAsia="仿宋" w:cs="仿宋"/>
          <w:color w:val="FF0000"/>
          <w:sz w:val="30"/>
          <w:szCs w:val="30"/>
        </w:rPr>
        <w:t>各单位情况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）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 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安徽财经大学所有全日制在校本科生</w:t>
      </w:r>
    </w:p>
    <w:p>
      <w:pPr>
        <w:spacing w:line="600" w:lineRule="exact"/>
        <w:ind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四、报名方式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1.报名时间：2021年  月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日   点之前</w:t>
      </w:r>
    </w:p>
    <w:p>
      <w:pPr>
        <w:spacing w:line="600" w:lineRule="exact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2.报名方式：</w:t>
      </w:r>
      <w:r>
        <w:rPr>
          <w:rFonts w:hint="eastAsia" w:ascii="仿宋" w:hAnsi="仿宋" w:eastAsia="仿宋" w:cs="仿宋"/>
          <w:color w:val="FF0000"/>
          <w:kern w:val="0"/>
          <w:sz w:val="30"/>
          <w:szCs w:val="30"/>
        </w:rPr>
        <w:t>登录“智慧校园—学科竞赛申报审核—安徽财经大学创新创业管理平台”；通过“报名参赛”模块填写“项目成员、指导教师”。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FF0000"/>
          <w:kern w:val="0"/>
          <w:sz w:val="30"/>
          <w:szCs w:val="30"/>
          <w:lang w:val="en-US" w:eastAsia="zh-CN"/>
        </w:rPr>
        <w:t>（这个必须有哈）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3.组建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交流群：</w:t>
      </w:r>
      <w:r>
        <w:rPr>
          <w:rFonts w:hint="eastAsia" w:ascii="仿宋" w:hAnsi="仿宋" w:eastAsia="仿宋" w:cs="仿宋"/>
          <w:kern w:val="0"/>
          <w:sz w:val="30"/>
          <w:szCs w:val="30"/>
        </w:rPr>
        <w:t>参赛团队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加入数学竞赛校内选拔赛交流群（群号：885717318）。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（根据</w:t>
      </w:r>
      <w:r>
        <w:rPr>
          <w:rFonts w:ascii="仿宋" w:hAnsi="仿宋" w:eastAsia="仿宋" w:cs="仿宋"/>
          <w:color w:val="FF0000"/>
          <w:sz w:val="30"/>
          <w:szCs w:val="30"/>
        </w:rPr>
        <w:t>各个赛事实际情况而定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）</w:t>
      </w:r>
    </w:p>
    <w:p>
      <w:pPr>
        <w:numPr>
          <w:ilvl w:val="0"/>
          <w:numId w:val="1"/>
        </w:numPr>
        <w:spacing w:line="600" w:lineRule="exact"/>
        <w:ind w:left="-139" w:firstLine="753" w:firstLineChars="25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 xml:space="preserve">竞赛时间  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日下午：15：00——17:00</w:t>
      </w: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六、奖项设置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color w:val="FF000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大赛设一等奖、二等奖、三等奖及优秀奖四种奖项，根据报名参赛学生人数规模来确定各等级奖项名额，原则上一等奖不超过参赛人数比例的5%，二等奖不超过参赛人数比例的15%，三等奖不超过参赛人数比例的30%，优秀奖不超过参赛人数比例的40%。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（根据</w:t>
      </w:r>
      <w:r>
        <w:rPr>
          <w:rFonts w:ascii="仿宋" w:hAnsi="仿宋" w:eastAsia="仿宋" w:cs="仿宋"/>
          <w:color w:val="FF0000"/>
          <w:sz w:val="30"/>
          <w:szCs w:val="30"/>
        </w:rPr>
        <w:t>各个赛事实际情况而定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）</w:t>
      </w:r>
    </w:p>
    <w:p>
      <w:pPr>
        <w:numPr>
          <w:ilvl w:val="0"/>
          <w:numId w:val="1"/>
        </w:numPr>
        <w:spacing w:line="600" w:lineRule="exact"/>
        <w:ind w:left="-139" w:leftChars="0" w:firstLine="753" w:firstLineChars="250"/>
        <w:rPr>
          <w:rFonts w:hint="eastAsia" w:ascii="仿宋" w:hAnsi="仿宋" w:eastAsia="仿宋" w:cs="仿宋"/>
          <w:b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联系方式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(必须有</w:t>
      </w:r>
      <w:bookmarkStart w:id="0" w:name="_GoBack"/>
      <w:bookmarkEnd w:id="0"/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)</w:t>
      </w:r>
    </w:p>
    <w:p>
      <w:pPr>
        <w:numPr>
          <w:ilvl w:val="0"/>
          <w:numId w:val="0"/>
        </w:numPr>
        <w:spacing w:line="600" w:lineRule="exact"/>
        <w:ind w:leftChars="250"/>
        <w:rPr>
          <w:rFonts w:hint="eastAsia" w:ascii="仿宋" w:hAnsi="仿宋" w:eastAsia="仿宋" w:cs="仿宋"/>
          <w:b/>
          <w:sz w:val="30"/>
          <w:szCs w:val="30"/>
          <w:lang w:eastAsia="zh-CN"/>
        </w:rPr>
      </w:pPr>
    </w:p>
    <w:p>
      <w:pPr>
        <w:spacing w:line="600" w:lineRule="exact"/>
        <w:ind w:firstLine="600" w:firstLineChars="200"/>
        <w:rPr>
          <w:rFonts w:hint="default" w:ascii="仿宋" w:hAnsi="仿宋" w:eastAsia="仿宋" w:cs="仿宋"/>
          <w:color w:val="FF0000"/>
          <w:sz w:val="30"/>
          <w:szCs w:val="30"/>
          <w:lang w:val="en-US" w:eastAsia="zh-CN"/>
        </w:rPr>
      </w:pPr>
    </w:p>
    <w:p>
      <w:pPr>
        <w:spacing w:line="600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600" w:lineRule="exact"/>
        <w:ind w:firstLine="5550" w:firstLineChars="1850"/>
        <w:rPr>
          <w:rFonts w:ascii="仿宋" w:hAnsi="仿宋" w:eastAsia="仿宋" w:cs="仿宋"/>
          <w:sz w:val="30"/>
          <w:szCs w:val="30"/>
        </w:rPr>
      </w:pPr>
    </w:p>
    <w:p>
      <w:pPr>
        <w:spacing w:line="600" w:lineRule="exact"/>
        <w:ind w:firstLine="5550" w:firstLineChars="1850"/>
        <w:rPr>
          <w:rFonts w:ascii="仿宋" w:hAnsi="仿宋" w:eastAsia="仿宋" w:cs="仿宋"/>
          <w:sz w:val="30"/>
          <w:szCs w:val="30"/>
        </w:rPr>
      </w:pPr>
    </w:p>
    <w:p>
      <w:pPr>
        <w:spacing w:line="600" w:lineRule="exact"/>
        <w:ind w:firstLine="5550" w:firstLineChars="185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教务处（创业学院）</w:t>
      </w:r>
    </w:p>
    <w:p>
      <w:pPr>
        <w:spacing w:line="600" w:lineRule="exact"/>
        <w:ind w:firstLine="5700" w:firstLineChars="19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 xml:space="preserve">年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ascii="仿宋" w:hAnsi="仿宋" w:eastAsia="仿宋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sectPr>
      <w:pgSz w:w="11906" w:h="16838"/>
      <w:pgMar w:top="1440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4747AF"/>
    <w:multiLevelType w:val="singleLevel"/>
    <w:tmpl w:val="4D4747A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48"/>
    <w:rsid w:val="00005B56"/>
    <w:rsid w:val="00057C37"/>
    <w:rsid w:val="00073F94"/>
    <w:rsid w:val="000A7C18"/>
    <w:rsid w:val="000F0194"/>
    <w:rsid w:val="00136E55"/>
    <w:rsid w:val="001424D2"/>
    <w:rsid w:val="00150CC0"/>
    <w:rsid w:val="001B5E20"/>
    <w:rsid w:val="001D021B"/>
    <w:rsid w:val="001E6C5B"/>
    <w:rsid w:val="002120FE"/>
    <w:rsid w:val="00235D3D"/>
    <w:rsid w:val="00243BA2"/>
    <w:rsid w:val="0026791C"/>
    <w:rsid w:val="00291E27"/>
    <w:rsid w:val="002A6DBF"/>
    <w:rsid w:val="002E607F"/>
    <w:rsid w:val="003202FA"/>
    <w:rsid w:val="003379AA"/>
    <w:rsid w:val="00367321"/>
    <w:rsid w:val="003B5330"/>
    <w:rsid w:val="004807E6"/>
    <w:rsid w:val="00484D8D"/>
    <w:rsid w:val="004872B5"/>
    <w:rsid w:val="00495B80"/>
    <w:rsid w:val="004D2698"/>
    <w:rsid w:val="00547541"/>
    <w:rsid w:val="00547EC4"/>
    <w:rsid w:val="0055115C"/>
    <w:rsid w:val="005952C1"/>
    <w:rsid w:val="005A069A"/>
    <w:rsid w:val="005A0F4D"/>
    <w:rsid w:val="005A63F4"/>
    <w:rsid w:val="006009DF"/>
    <w:rsid w:val="006011C4"/>
    <w:rsid w:val="00684443"/>
    <w:rsid w:val="006C0CC8"/>
    <w:rsid w:val="006C25DF"/>
    <w:rsid w:val="006D09CA"/>
    <w:rsid w:val="00705238"/>
    <w:rsid w:val="007326B7"/>
    <w:rsid w:val="0075270D"/>
    <w:rsid w:val="007724C1"/>
    <w:rsid w:val="00862DC2"/>
    <w:rsid w:val="008A707E"/>
    <w:rsid w:val="008B6FF5"/>
    <w:rsid w:val="008E73D4"/>
    <w:rsid w:val="008F2857"/>
    <w:rsid w:val="00917289"/>
    <w:rsid w:val="00957365"/>
    <w:rsid w:val="009D0CCD"/>
    <w:rsid w:val="009F373B"/>
    <w:rsid w:val="00A01127"/>
    <w:rsid w:val="00A06564"/>
    <w:rsid w:val="00A379DD"/>
    <w:rsid w:val="00A43F27"/>
    <w:rsid w:val="00A47A8A"/>
    <w:rsid w:val="00AC7A5B"/>
    <w:rsid w:val="00AD484F"/>
    <w:rsid w:val="00AE2F24"/>
    <w:rsid w:val="00AE51AE"/>
    <w:rsid w:val="00B50DC0"/>
    <w:rsid w:val="00B7632D"/>
    <w:rsid w:val="00BC5C35"/>
    <w:rsid w:val="00BD3F8A"/>
    <w:rsid w:val="00BD6FD9"/>
    <w:rsid w:val="00C02F71"/>
    <w:rsid w:val="00C12739"/>
    <w:rsid w:val="00C40C48"/>
    <w:rsid w:val="00C649CD"/>
    <w:rsid w:val="00C65E02"/>
    <w:rsid w:val="00D83FE2"/>
    <w:rsid w:val="00D86AA4"/>
    <w:rsid w:val="00DB3C4E"/>
    <w:rsid w:val="00E91B72"/>
    <w:rsid w:val="00EA14C0"/>
    <w:rsid w:val="00F26EEC"/>
    <w:rsid w:val="00F91890"/>
    <w:rsid w:val="00FA02C4"/>
    <w:rsid w:val="00FA2DF8"/>
    <w:rsid w:val="00FB44DC"/>
    <w:rsid w:val="00FE4BF7"/>
    <w:rsid w:val="043A087C"/>
    <w:rsid w:val="112F0BD7"/>
    <w:rsid w:val="14752667"/>
    <w:rsid w:val="1821523F"/>
    <w:rsid w:val="1B125B90"/>
    <w:rsid w:val="1EEC63C1"/>
    <w:rsid w:val="25EA01A0"/>
    <w:rsid w:val="28166258"/>
    <w:rsid w:val="2A002CB8"/>
    <w:rsid w:val="35364924"/>
    <w:rsid w:val="35E40768"/>
    <w:rsid w:val="3CBB6458"/>
    <w:rsid w:val="3F265377"/>
    <w:rsid w:val="41826F14"/>
    <w:rsid w:val="45421F80"/>
    <w:rsid w:val="4D444FBC"/>
    <w:rsid w:val="604A275D"/>
    <w:rsid w:val="62B458C8"/>
    <w:rsid w:val="63A97559"/>
    <w:rsid w:val="7B2014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0"/>
    <w:pPr>
      <w:spacing w:after="120"/>
    </w:pPr>
  </w:style>
  <w:style w:type="paragraph" w:styleId="4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5">
    <w:name w:val="Balloon Text"/>
    <w:basedOn w:val="1"/>
    <w:link w:val="20"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99"/>
    <w:rPr>
      <w:color w:val="0000FF"/>
      <w:u w:val="single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2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正文文本 Char"/>
    <w:basedOn w:val="9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5">
    <w:name w:val="日期 Char"/>
    <w:basedOn w:val="9"/>
    <w:link w:val="4"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font0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8">
    <w:name w:val="font1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批注框文本 Char"/>
    <w:basedOn w:val="9"/>
    <w:link w:val="5"/>
    <w:qFormat/>
    <w:uiPriority w:val="99"/>
    <w:rPr>
      <w:kern w:val="2"/>
      <w:sz w:val="18"/>
      <w:szCs w:val="18"/>
    </w:rPr>
  </w:style>
  <w:style w:type="paragraph" w:customStyle="1" w:styleId="21">
    <w:name w:val="列出段落2"/>
    <w:basedOn w:val="1"/>
    <w:qFormat/>
    <w:uiPriority w:val="99"/>
    <w:pPr>
      <w:ind w:firstLine="420" w:firstLineChars="200"/>
    </w:pPr>
  </w:style>
  <w:style w:type="character" w:customStyle="1" w:styleId="22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7E4924-B1FD-4D81-947D-C16E65C656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100</Words>
  <Characters>571</Characters>
  <Lines>4</Lines>
  <Paragraphs>1</Paragraphs>
  <TotalTime>0</TotalTime>
  <ScaleCrop>false</ScaleCrop>
  <LinksUpToDate>false</LinksUpToDate>
  <CharactersWithSpaces>670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2017-11-27T14:20:00Z</dcterms:created>
  <dc:creator>微软用户</dc:creator>
  <cp:lastModifiedBy>Administrator</cp:lastModifiedBy>
  <cp:lastPrinted>2020-09-02T07:55:00Z</cp:lastPrinted>
  <dcterms:modified xsi:type="dcterms:W3CDTF">2021-07-02T00:37:33Z</dcterms:modified>
  <dc:title>关于2015社团文化建设年评选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F9B6FFCD53F848559DD191A69DFAD4E3</vt:lpwstr>
  </property>
</Properties>
</file>