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3A779">
      <w:pPr>
        <w:widowControl/>
        <w:shd w:val="clear" w:color="auto" w:fill="FFFFFF"/>
        <w:spacing w:line="360" w:lineRule="auto"/>
        <w:jc w:val="center"/>
        <w:outlineLvl w:val="1"/>
        <w:rPr>
          <w:rFonts w:hint="eastAsia" w:ascii="微软雅黑" w:hAnsi="微软雅黑" w:eastAsia="微软雅黑" w:cs="宋体"/>
          <w:color w:val="333333"/>
          <w:spacing w:val="8"/>
          <w:kern w:val="0"/>
          <w:sz w:val="33"/>
          <w:szCs w:val="33"/>
        </w:rPr>
      </w:pPr>
      <w:r>
        <w:rPr>
          <w:rFonts w:hint="eastAsia" w:ascii="微软雅黑" w:hAnsi="微软雅黑" w:eastAsia="微软雅黑" w:cs="宋体"/>
          <w:color w:val="333333"/>
          <w:spacing w:val="8"/>
          <w:kern w:val="0"/>
          <w:sz w:val="33"/>
          <w:szCs w:val="33"/>
        </w:rPr>
        <w:t>附件1：2025年中国（安徽）大学生茶文化创新大赛赛项规程</w:t>
      </w:r>
    </w:p>
    <w:p w14:paraId="656CCA03">
      <w:pPr>
        <w:widowControl/>
        <w:shd w:val="clear" w:color="auto" w:fill="FFFFFF"/>
        <w:spacing w:line="360" w:lineRule="auto"/>
        <w:jc w:val="left"/>
        <w:rPr>
          <w:rFonts w:ascii="Tahoma" w:hAnsi="Tahoma" w:eastAsia="宋体" w:cs="Tahoma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b/>
          <w:bCs/>
          <w:color w:val="000000"/>
          <w:kern w:val="0"/>
          <w:sz w:val="29"/>
          <w:szCs w:val="29"/>
        </w:rPr>
        <w:t>一、赛项名称</w:t>
      </w:r>
    </w:p>
    <w:p w14:paraId="42583C98">
      <w:pPr>
        <w:widowControl/>
        <w:shd w:val="clear" w:color="auto" w:fill="FFFFFF"/>
        <w:spacing w:line="360" w:lineRule="auto"/>
        <w:ind w:firstLine="555"/>
        <w:jc w:val="left"/>
        <w:rPr>
          <w:rFonts w:hint="eastAsia" w:ascii="仿宋" w:hAnsi="仿宋" w:eastAsia="仿宋" w:cs="Tahoma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赛项名称：2025 年中国（安徽）大学生茶文化创新大赛</w:t>
      </w:r>
    </w:p>
    <w:p w14:paraId="12C56788">
      <w:pPr>
        <w:widowControl/>
        <w:shd w:val="clear" w:color="auto" w:fill="FFFFFF"/>
        <w:spacing w:line="360" w:lineRule="auto"/>
        <w:ind w:firstLine="555"/>
        <w:jc w:val="left"/>
        <w:rPr>
          <w:rFonts w:hint="default" w:ascii="Times New Roman" w:hAnsi="Times New Roman" w:eastAsia="仿宋" w:cs="Times New Roman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英语名称：</w:t>
      </w:r>
      <w:r>
        <w:rPr>
          <w:rFonts w:hint="default" w:ascii="Times New Roman" w:hAnsi="Times New Roman" w:eastAsia="仿宋" w:cs="Times New Roman"/>
          <w:color w:val="000000"/>
          <w:kern w:val="0"/>
          <w:sz w:val="29"/>
          <w:szCs w:val="29"/>
        </w:rPr>
        <w:t xml:space="preserve"> China (Anhui) College Students Tea Culture Innovation Competition 2025</w:t>
      </w:r>
    </w:p>
    <w:p w14:paraId="3A2186C7">
      <w:pPr>
        <w:widowControl/>
        <w:shd w:val="clear" w:color="auto" w:fill="FFFFFF"/>
        <w:spacing w:line="360" w:lineRule="auto"/>
        <w:jc w:val="left"/>
        <w:rPr>
          <w:rFonts w:ascii="Tahoma" w:hAnsi="Tahoma" w:eastAsia="宋体" w:cs="Tahoma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b/>
          <w:bCs/>
          <w:color w:val="000000"/>
          <w:kern w:val="0"/>
          <w:sz w:val="29"/>
          <w:szCs w:val="29"/>
        </w:rPr>
        <w:t>二、竞赛组织机构</w:t>
      </w:r>
    </w:p>
    <w:p w14:paraId="333C46E0">
      <w:pPr>
        <w:widowControl/>
        <w:shd w:val="clear" w:color="auto" w:fill="FFFFFF"/>
        <w:spacing w:line="360" w:lineRule="auto"/>
        <w:ind w:firstLine="555"/>
        <w:jc w:val="left"/>
        <w:rPr>
          <w:rFonts w:hint="eastAsia" w:ascii="仿宋" w:hAnsi="仿宋" w:eastAsia="仿宋" w:cs="Tahoma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主办单位：安徽财经大学教务处</w:t>
      </w:r>
    </w:p>
    <w:p w14:paraId="2A77DD43">
      <w:pPr>
        <w:widowControl/>
        <w:shd w:val="clear" w:color="auto" w:fill="FFFFFF"/>
        <w:spacing w:line="360" w:lineRule="auto"/>
        <w:ind w:firstLine="555"/>
        <w:jc w:val="left"/>
        <w:rPr>
          <w:rFonts w:hint="eastAsia" w:ascii="仿宋" w:hAnsi="仿宋" w:eastAsia="仿宋" w:cs="Tahoma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 xml:space="preserve">          安徽财经大学创业学院</w:t>
      </w:r>
    </w:p>
    <w:p w14:paraId="53701DAB">
      <w:pPr>
        <w:widowControl/>
        <w:shd w:val="clear" w:color="auto" w:fill="FFFFFF"/>
        <w:spacing w:line="360" w:lineRule="auto"/>
        <w:ind w:firstLine="555"/>
        <w:jc w:val="left"/>
        <w:rPr>
          <w:rFonts w:hint="eastAsia" w:ascii="仿宋" w:hAnsi="仿宋" w:eastAsia="仿宋" w:cs="Tahoma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承办单位：安徽财经大学工商管理学院</w:t>
      </w:r>
    </w:p>
    <w:p w14:paraId="0F2F0A28">
      <w:pPr>
        <w:widowControl/>
        <w:shd w:val="clear" w:color="auto" w:fill="FFFFFF"/>
        <w:spacing w:line="360" w:lineRule="auto"/>
        <w:ind w:firstLine="1922" w:firstLineChars="663"/>
        <w:jc w:val="left"/>
        <w:rPr>
          <w:rFonts w:hint="eastAsia" w:ascii="仿宋" w:hAnsi="仿宋" w:eastAsia="仿宋" w:cs="Tahoma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安徽财经大学商品学实验室</w:t>
      </w:r>
    </w:p>
    <w:p w14:paraId="1AA55CA0">
      <w:pPr>
        <w:widowControl/>
        <w:shd w:val="clear" w:color="auto" w:fill="FFFFFF"/>
        <w:spacing w:line="360" w:lineRule="auto"/>
        <w:ind w:firstLine="1922" w:firstLineChars="663"/>
        <w:jc w:val="left"/>
        <w:rPr>
          <w:rFonts w:ascii="Tahoma" w:hAnsi="Tahoma" w:eastAsia="宋体" w:cs="Tahoma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安徽财经大学茶艺社</w:t>
      </w:r>
    </w:p>
    <w:p w14:paraId="54DF3386">
      <w:pPr>
        <w:widowControl/>
        <w:shd w:val="clear" w:color="auto" w:fill="FFFFFF"/>
        <w:spacing w:line="360" w:lineRule="auto"/>
        <w:jc w:val="left"/>
        <w:rPr>
          <w:rFonts w:ascii="Tahoma" w:hAnsi="Tahoma" w:eastAsia="宋体" w:cs="Tahoma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b/>
          <w:bCs/>
          <w:color w:val="000000"/>
          <w:kern w:val="0"/>
          <w:sz w:val="29"/>
          <w:szCs w:val="29"/>
        </w:rPr>
        <w:t>三、竞赛目的</w:t>
      </w:r>
    </w:p>
    <w:p w14:paraId="11C88DE0">
      <w:pPr>
        <w:widowControl/>
        <w:shd w:val="clear" w:color="auto" w:fill="FFFFFF"/>
        <w:spacing w:line="360" w:lineRule="auto"/>
        <w:ind w:firstLine="555"/>
        <w:jc w:val="left"/>
        <w:rPr>
          <w:rFonts w:hint="eastAsia" w:ascii="仿宋" w:hAnsi="仿宋" w:eastAsia="仿宋" w:cs="Tahoma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通过大赛传承源远流长的中华茶文化，弘扬中华民族优秀传统文化；探索创新创业型人才培养新途径和新方法，推动安徽高校教学改革，推动高校创新创业教育工作；提升大学生综合素质，增强创新意识、创新精神和创新能力。</w:t>
      </w:r>
    </w:p>
    <w:p w14:paraId="55F776F5">
      <w:pPr>
        <w:widowControl/>
        <w:shd w:val="clear" w:color="auto" w:fill="FFFFFF"/>
        <w:spacing w:line="360" w:lineRule="auto"/>
        <w:jc w:val="left"/>
        <w:rPr>
          <w:rFonts w:ascii="Tahoma" w:hAnsi="Tahoma" w:eastAsia="宋体" w:cs="Tahoma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b/>
          <w:bCs/>
          <w:color w:val="000000"/>
          <w:kern w:val="0"/>
          <w:sz w:val="29"/>
          <w:szCs w:val="29"/>
        </w:rPr>
        <w:t>四、竞赛内容</w:t>
      </w:r>
    </w:p>
    <w:p w14:paraId="119B71C5">
      <w:pPr>
        <w:widowControl/>
        <w:shd w:val="clear" w:color="auto" w:fill="FFFFFF"/>
        <w:spacing w:line="360" w:lineRule="auto"/>
        <w:ind w:firstLine="582" w:firstLineChars="200"/>
        <w:jc w:val="left"/>
        <w:rPr>
          <w:rFonts w:ascii="Tahoma" w:hAnsi="Tahoma" w:eastAsia="宋体" w:cs="Tahoma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b/>
          <w:bCs/>
          <w:color w:val="000000"/>
          <w:kern w:val="0"/>
          <w:sz w:val="29"/>
          <w:szCs w:val="29"/>
        </w:rPr>
        <w:t>（一）参赛条件</w:t>
      </w:r>
    </w:p>
    <w:p w14:paraId="1368411A">
      <w:pPr>
        <w:widowControl/>
        <w:shd w:val="clear" w:color="auto" w:fill="FFFFFF"/>
        <w:spacing w:line="360" w:lineRule="auto"/>
        <w:ind w:left="580" w:leftChars="276"/>
        <w:jc w:val="left"/>
        <w:rPr>
          <w:rFonts w:ascii="Tahoma" w:hAnsi="Tahoma" w:eastAsia="宋体" w:cs="Tahoma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 xml:space="preserve"> 安徽财经大学全日制在校本科生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cr/>
      </w:r>
      <w:r>
        <w:rPr>
          <w:rFonts w:hint="eastAsia" w:ascii="仿宋" w:hAnsi="仿宋" w:eastAsia="仿宋" w:cs="Tahoma"/>
          <w:b/>
          <w:bCs/>
          <w:color w:val="000000"/>
          <w:kern w:val="0"/>
          <w:sz w:val="29"/>
          <w:szCs w:val="29"/>
        </w:rPr>
        <w:t>（二）参赛类别</w:t>
      </w:r>
    </w:p>
    <w:p w14:paraId="21962E35">
      <w:pPr>
        <w:widowControl/>
        <w:shd w:val="clear" w:color="auto" w:fill="FFFFFF"/>
        <w:spacing w:line="360" w:lineRule="auto"/>
        <w:ind w:firstLine="580" w:firstLineChars="200"/>
        <w:jc w:val="left"/>
        <w:rPr>
          <w:rFonts w:ascii="Tahoma" w:hAnsi="Tahoma" w:eastAsia="宋体" w:cs="Tahoma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1．团体赛</w:t>
      </w:r>
    </w:p>
    <w:p w14:paraId="19775DBB">
      <w:pPr>
        <w:widowControl/>
        <w:shd w:val="clear" w:color="auto" w:fill="FFFFFF"/>
        <w:spacing w:line="360" w:lineRule="auto"/>
        <w:ind w:firstLine="580" w:firstLineChars="200"/>
        <w:jc w:val="left"/>
        <w:rPr>
          <w:rFonts w:ascii="Tahoma" w:hAnsi="Tahoma" w:eastAsia="宋体" w:cs="Tahoma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包括茶文化知识竞赛、茶文化创新作品竞赛和创意茶艺表演三个单项。</w:t>
      </w:r>
    </w:p>
    <w:p w14:paraId="1353846F">
      <w:pPr>
        <w:widowControl/>
        <w:shd w:val="clear" w:color="auto" w:fill="FFFFFF"/>
        <w:spacing w:line="360" w:lineRule="auto"/>
        <w:ind w:firstLine="580" w:firstLineChars="200"/>
        <w:jc w:val="left"/>
        <w:rPr>
          <w:rFonts w:ascii="Tahoma" w:hAnsi="Tahoma" w:eastAsia="宋体" w:cs="Tahoma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2．个人赛</w:t>
      </w:r>
    </w:p>
    <w:p w14:paraId="060C6454">
      <w:pPr>
        <w:widowControl/>
        <w:shd w:val="clear" w:color="auto" w:fill="FFFFFF"/>
        <w:spacing w:line="360" w:lineRule="auto"/>
        <w:ind w:firstLine="580" w:firstLineChars="200"/>
        <w:jc w:val="left"/>
        <w:rPr>
          <w:rFonts w:ascii="Tahoma" w:hAnsi="Tahoma" w:eastAsia="宋体" w:cs="Tahoma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包括茶文化知识竞赛、茶文化创新作品竞赛和创意茶艺表演三个单项。</w:t>
      </w:r>
    </w:p>
    <w:p w14:paraId="2471A15D">
      <w:pPr>
        <w:widowControl/>
        <w:shd w:val="clear" w:color="auto" w:fill="FFFFFF"/>
        <w:spacing w:line="360" w:lineRule="auto"/>
        <w:ind w:firstLine="582" w:firstLineChars="200"/>
        <w:jc w:val="left"/>
        <w:rPr>
          <w:rFonts w:ascii="Tahoma" w:hAnsi="Tahoma" w:eastAsia="宋体" w:cs="Tahoma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b/>
          <w:bCs/>
          <w:color w:val="000000"/>
          <w:kern w:val="0"/>
          <w:sz w:val="29"/>
          <w:szCs w:val="29"/>
        </w:rPr>
        <w:t>（三）参赛要求</w:t>
      </w:r>
    </w:p>
    <w:p w14:paraId="36484520">
      <w:pPr>
        <w:widowControl/>
        <w:shd w:val="clear" w:color="auto" w:fill="FFFFFF"/>
        <w:spacing w:line="360" w:lineRule="auto"/>
        <w:ind w:firstLine="580" w:firstLineChars="200"/>
        <w:jc w:val="left"/>
        <w:rPr>
          <w:rFonts w:ascii="Tahoma" w:hAnsi="Tahoma" w:eastAsia="宋体" w:cs="Tahoma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大赛以团队或个人的形式参加，参赛团队由3-5人组成，参赛选手不可以同时报名参加团体赛和个人赛。每个团队或个人可配备1</w:t>
      </w:r>
      <w:r>
        <w:rPr>
          <w:rFonts w:ascii="仿宋" w:hAnsi="仿宋" w:eastAsia="仿宋" w:cs="Tahoma"/>
          <w:color w:val="333333"/>
          <w:kern w:val="0"/>
          <w:sz w:val="29"/>
          <w:szCs w:val="29"/>
        </w:rPr>
        <w:t>-2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 xml:space="preserve">位指导教师。 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cr/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 xml:space="preserve">    茶文化创新作品以视频、PPT、文档等电子版形式提交，文件名统一为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团队名/个人名+作品名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  <w:lang w:eastAsia="zh-CN"/>
        </w:rPr>
        <w:t>，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  <w:lang w:val="en-US" w:eastAsia="zh-CN"/>
        </w:rPr>
        <w:t>提交的作品中不得出现团队及个人信息，于提交作品截止时间前提交到比赛邮箱。作品提交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邮箱：</w:t>
      </w:r>
      <w:r>
        <w:rPr>
          <w:rFonts w:ascii="仿宋" w:hAnsi="仿宋" w:eastAsia="仿宋" w:cs="Tahoma"/>
          <w:color w:val="333333"/>
          <w:kern w:val="0"/>
          <w:sz w:val="29"/>
          <w:szCs w:val="29"/>
        </w:rPr>
        <w:t>2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733369074</w:t>
      </w:r>
      <w:r>
        <w:rPr>
          <w:rFonts w:ascii="仿宋" w:hAnsi="仿宋" w:eastAsia="仿宋" w:cs="Tahoma"/>
          <w:color w:val="333333"/>
          <w:kern w:val="0"/>
          <w:sz w:val="29"/>
          <w:szCs w:val="29"/>
        </w:rPr>
        <w:t>@qq.com</w:t>
      </w:r>
    </w:p>
    <w:p w14:paraId="0D90BC63">
      <w:pPr>
        <w:widowControl/>
        <w:shd w:val="clear" w:color="auto" w:fill="FFFFFF"/>
        <w:spacing w:line="360" w:lineRule="auto"/>
        <w:jc w:val="left"/>
        <w:rPr>
          <w:rFonts w:hint="eastAsia" w:ascii="仿宋" w:hAnsi="仿宋" w:eastAsia="仿宋" w:cs="Tahoma"/>
          <w:b/>
          <w:bCs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Tahoma"/>
          <w:b/>
          <w:bCs/>
          <w:color w:val="000000"/>
          <w:kern w:val="0"/>
          <w:sz w:val="29"/>
          <w:szCs w:val="29"/>
        </w:rPr>
        <w:t>五、竞赛流程</w:t>
      </w:r>
    </w:p>
    <w:p w14:paraId="0497DAB1">
      <w:pPr>
        <w:widowControl/>
        <w:shd w:val="clear" w:color="auto" w:fill="FFFFFF"/>
        <w:spacing w:line="360" w:lineRule="auto"/>
        <w:ind w:firstLine="582" w:firstLineChars="200"/>
        <w:jc w:val="left"/>
        <w:rPr>
          <w:rFonts w:hint="eastAsia" w:ascii="仿宋" w:hAnsi="仿宋" w:eastAsia="仿宋" w:cs="Tahoma"/>
          <w:b/>
          <w:bCs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Tahoma"/>
          <w:b/>
          <w:bCs/>
          <w:color w:val="000000"/>
          <w:kern w:val="0"/>
          <w:sz w:val="29"/>
          <w:szCs w:val="29"/>
        </w:rPr>
        <w:t>（一）比赛流程</w:t>
      </w:r>
    </w:p>
    <w:p w14:paraId="50AD58AB">
      <w:pPr>
        <w:widowControl/>
        <w:shd w:val="clear" w:color="auto" w:fill="FFFFFF"/>
        <w:spacing w:line="360" w:lineRule="auto"/>
        <w:ind w:firstLine="580" w:firstLineChars="200"/>
        <w:jc w:val="left"/>
        <w:rPr>
          <w:rFonts w:hint="eastAsia" w:ascii="仿宋" w:hAnsi="仿宋" w:eastAsia="仿宋" w:cs="Tahoma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本次大赛分为初赛、复赛、决赛三个流程。</w:t>
      </w:r>
    </w:p>
    <w:p w14:paraId="252F83F2">
      <w:pPr>
        <w:widowControl/>
        <w:shd w:val="clear" w:color="auto" w:fill="FFFFFF"/>
        <w:spacing w:line="360" w:lineRule="auto"/>
        <w:ind w:firstLine="580" w:firstLineChars="200"/>
        <w:jc w:val="left"/>
        <w:rPr>
          <w:rFonts w:hint="eastAsia" w:ascii="仿宋" w:hAnsi="仿宋" w:eastAsia="仿宋" w:cs="Tahoma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参赛选手需于4月27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  <w:lang w:val="en-US" w:eastAsia="zh-CN"/>
        </w:rPr>
        <w:t>日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下午</w:t>
      </w:r>
      <w:r>
        <w:rPr>
          <w:rFonts w:ascii="仿宋" w:hAnsi="仿宋" w:eastAsia="仿宋" w:cs="Tahoma"/>
          <w:color w:val="000000"/>
          <w:kern w:val="0"/>
          <w:sz w:val="29"/>
          <w:szCs w:val="29"/>
        </w:rPr>
        <w:t>2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点进行初赛，初赛内容为茶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  <w:lang w:val="en-US" w:eastAsia="zh-CN"/>
        </w:rPr>
        <w:t>文化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知识竞赛的筛选考试；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  <w:lang w:val="en-US" w:eastAsia="zh-CN"/>
        </w:rPr>
        <w:t>通过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初赛选拔的队伍于5月</w:t>
      </w:r>
      <w:r>
        <w:rPr>
          <w:rFonts w:ascii="仿宋" w:hAnsi="仿宋" w:eastAsia="仿宋" w:cs="Tahoma"/>
          <w:color w:val="000000"/>
          <w:kern w:val="0"/>
          <w:sz w:val="29"/>
          <w:szCs w:val="29"/>
        </w:rPr>
        <w:t>1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1日晚上12点前，将茶文化创新作品提交至指定邮箱，进行复赛的选拔；5月25日进行决赛，即创意茶艺表演选拔。</w:t>
      </w:r>
    </w:p>
    <w:p w14:paraId="2AE59D01">
      <w:pPr>
        <w:widowControl/>
        <w:shd w:val="clear" w:color="auto" w:fill="FFFFFF"/>
        <w:spacing w:line="360" w:lineRule="auto"/>
        <w:ind w:firstLine="580" w:firstLineChars="200"/>
        <w:jc w:val="left"/>
        <w:rPr>
          <w:rFonts w:hint="eastAsia" w:ascii="仿宋" w:hAnsi="仿宋" w:eastAsia="仿宋" w:cs="Tahoma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若报名队伍过多会通过茶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  <w:lang w:val="en-US" w:eastAsia="zh-CN"/>
        </w:rPr>
        <w:t>文化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知识竞赛和茶文化创新作品进行筛选，筛选出来的队伍进入下一单项比赛。</w:t>
      </w:r>
    </w:p>
    <w:p w14:paraId="45C4EAC8">
      <w:pPr>
        <w:widowControl/>
        <w:shd w:val="clear" w:color="auto" w:fill="FFFFFF"/>
        <w:spacing w:line="360" w:lineRule="auto"/>
        <w:ind w:firstLine="580" w:firstLineChars="200"/>
        <w:jc w:val="left"/>
        <w:rPr>
          <w:rFonts w:hint="eastAsia" w:ascii="仿宋" w:hAnsi="仿宋" w:eastAsia="仿宋" w:cs="Tahoma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初赛未过，无须提交创新作品以及进行茶艺表演的选拔。复赛未过，也无须参加茶艺表演选拔赛（即决赛）。</w:t>
      </w:r>
    </w:p>
    <w:p w14:paraId="2E6FD612">
      <w:pPr>
        <w:widowControl/>
        <w:shd w:val="clear" w:color="auto" w:fill="FFFFFF"/>
        <w:spacing w:line="360" w:lineRule="auto"/>
        <w:ind w:firstLine="580" w:firstLineChars="200"/>
        <w:jc w:val="left"/>
        <w:rPr>
          <w:rFonts w:hint="eastAsia" w:ascii="仿宋" w:hAnsi="仿宋" w:eastAsia="仿宋" w:cs="Tahoma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初赛考核通过后，才会计算创新作品的成绩（即进入复赛）；复赛考核通过后（复赛晋级名额依据参赛队伍数量而定），参赛选手需参加茶艺表演的选拔，评委老师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  <w:lang w:val="en-US" w:eastAsia="zh-CN"/>
        </w:rPr>
        <w:t>现场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进行茶艺表演的评分。</w:t>
      </w:r>
    </w:p>
    <w:p w14:paraId="13743B19">
      <w:pPr>
        <w:widowControl/>
        <w:shd w:val="clear" w:color="auto" w:fill="FFFFFF"/>
        <w:spacing w:line="360" w:lineRule="auto"/>
        <w:ind w:firstLine="580" w:firstLineChars="200"/>
        <w:jc w:val="left"/>
        <w:rPr>
          <w:rFonts w:hint="eastAsia" w:ascii="仿宋" w:hAnsi="仿宋" w:eastAsia="仿宋" w:cs="Tahoma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最终评奖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  <w:lang w:val="en-US" w:eastAsia="zh-CN"/>
        </w:rPr>
        <w:t>是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根据参赛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  <w:lang w:val="en-US" w:eastAsia="zh-CN"/>
        </w:rPr>
        <w:t>队伍和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人员参加的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  <w:lang w:val="en-US" w:eastAsia="zh-CN"/>
        </w:rPr>
        <w:t>各个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单项比赛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  <w:lang w:val="en-US" w:eastAsia="zh-CN"/>
        </w:rPr>
        <w:t>得分和相应的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权重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  <w:lang w:val="en-US" w:eastAsia="zh-CN"/>
        </w:rPr>
        <w:t>计算出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最终成绩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  <w:lang w:eastAsia="zh-CN"/>
        </w:rPr>
        <w:t>，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  <w:lang w:val="en-US" w:eastAsia="zh-CN"/>
        </w:rPr>
        <w:t>然后进行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排名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  <w:lang w:val="en-US" w:eastAsia="zh-CN"/>
        </w:rPr>
        <w:t>和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奖项的确定。</w:t>
      </w:r>
    </w:p>
    <w:p w14:paraId="6D0BD74A">
      <w:pPr>
        <w:widowControl/>
        <w:shd w:val="clear" w:color="auto" w:fill="FFFFFF"/>
        <w:spacing w:line="360" w:lineRule="auto"/>
        <w:ind w:firstLine="582" w:firstLineChars="200"/>
        <w:jc w:val="left"/>
        <w:rPr>
          <w:rFonts w:hint="eastAsia" w:ascii="仿宋" w:hAnsi="仿宋" w:eastAsia="仿宋" w:cs="Tahoma"/>
          <w:b/>
          <w:bCs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Tahoma"/>
          <w:b/>
          <w:bCs/>
          <w:color w:val="000000"/>
          <w:kern w:val="0"/>
          <w:sz w:val="29"/>
          <w:szCs w:val="29"/>
        </w:rPr>
        <w:t xml:space="preserve">（二）报名方式 </w:t>
      </w:r>
    </w:p>
    <w:p w14:paraId="7A4F2E56">
      <w:pPr>
        <w:widowControl/>
        <w:shd w:val="clear" w:color="auto" w:fill="FFFFFF"/>
        <w:spacing w:line="360" w:lineRule="auto"/>
        <w:ind w:firstLine="580" w:firstLineChars="200"/>
        <w:jc w:val="left"/>
        <w:rPr>
          <w:rFonts w:hint="eastAsia" w:ascii="仿宋" w:hAnsi="仿宋" w:eastAsia="仿宋" w:cs="Tahoma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登录“智慧校园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  <w:lang w:eastAsia="zh-CN"/>
        </w:rPr>
        <w:t>——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学科竞赛申报审核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  <w:lang w:eastAsia="zh-CN"/>
        </w:rPr>
        <w:t>——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安徽财经大学创新创业管理平台”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  <w:lang w:eastAsia="zh-CN"/>
        </w:rPr>
        <w:t>；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通过“报名参赛”模块填写“项目成员、指导教师”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  <w:lang w:eastAsia="zh-CN"/>
        </w:rPr>
        <w:t>，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并进入大赛</w:t>
      </w:r>
      <w:r>
        <w:rPr>
          <w:rFonts w:ascii="仿宋" w:hAnsi="仿宋" w:eastAsia="仿宋" w:cs="Tahoma"/>
          <w:color w:val="000000"/>
          <w:kern w:val="0"/>
          <w:sz w:val="29"/>
          <w:szCs w:val="29"/>
        </w:rPr>
        <w:t>QQ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群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  <w:lang w:eastAsia="zh-CN"/>
        </w:rPr>
        <w:t>（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  <w:lang w:val="en-US" w:eastAsia="zh-CN"/>
        </w:rPr>
        <w:t>群号：</w:t>
      </w:r>
      <w:bookmarkStart w:id="0" w:name="_GoBack"/>
      <w:bookmarkEnd w:id="0"/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1039217134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  <w:lang w:eastAsia="zh-CN"/>
        </w:rPr>
        <w:t>）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填写报名表。</w:t>
      </w:r>
    </w:p>
    <w:p w14:paraId="4AB18E34">
      <w:pPr>
        <w:widowControl/>
        <w:shd w:val="clear" w:color="auto" w:fill="FFFFFF"/>
        <w:spacing w:line="360" w:lineRule="auto"/>
        <w:ind w:firstLine="582" w:firstLineChars="200"/>
        <w:jc w:val="left"/>
        <w:rPr>
          <w:rFonts w:hint="eastAsia" w:ascii="仿宋" w:hAnsi="仿宋" w:eastAsia="仿宋" w:cs="Tahoma"/>
          <w:b/>
          <w:bCs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Tahoma"/>
          <w:b/>
          <w:bCs/>
          <w:color w:val="000000"/>
          <w:kern w:val="0"/>
          <w:sz w:val="29"/>
          <w:szCs w:val="29"/>
        </w:rPr>
        <w:t>（三）比赛时间</w:t>
      </w:r>
    </w:p>
    <w:p w14:paraId="18A94F90">
      <w:pPr>
        <w:widowControl/>
        <w:shd w:val="clear" w:color="auto" w:fill="FFFFFF"/>
        <w:spacing w:line="360" w:lineRule="auto"/>
        <w:ind w:left="580" w:leftChars="276"/>
        <w:jc w:val="left"/>
        <w:rPr>
          <w:rFonts w:hint="eastAsia" w:ascii="仿宋" w:hAnsi="仿宋" w:eastAsia="仿宋" w:cs="Tahoma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比赛时间：2025年4月27日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  <w:lang w:eastAsia="zh-CN"/>
        </w:rPr>
        <w:t>——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5月25日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cr/>
      </w:r>
      <w:r>
        <w:rPr>
          <w:rFonts w:hint="eastAsia" w:ascii="仿宋" w:hAnsi="仿宋" w:eastAsia="仿宋" w:cs="Tahoma"/>
          <w:b/>
          <w:bCs/>
          <w:color w:val="000000"/>
          <w:kern w:val="0"/>
          <w:sz w:val="29"/>
          <w:szCs w:val="29"/>
        </w:rPr>
        <w:t>（四）活动地点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cr/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初赛：待定，比赛前再另行通知</w:t>
      </w:r>
    </w:p>
    <w:p w14:paraId="325E05A7">
      <w:pPr>
        <w:widowControl/>
        <w:shd w:val="clear" w:color="auto" w:fill="FFFFFF"/>
        <w:spacing w:line="360" w:lineRule="auto"/>
        <w:ind w:firstLine="580" w:firstLineChars="200"/>
        <w:jc w:val="left"/>
        <w:rPr>
          <w:rFonts w:hint="eastAsia" w:ascii="仿宋" w:hAnsi="仿宋" w:eastAsia="仿宋" w:cs="Tahoma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复赛：线上</w:t>
      </w:r>
    </w:p>
    <w:p w14:paraId="5C0BB64D">
      <w:pPr>
        <w:widowControl/>
        <w:shd w:val="clear" w:color="auto" w:fill="FFFFFF"/>
        <w:spacing w:line="360" w:lineRule="auto"/>
        <w:ind w:firstLine="580" w:firstLineChars="200"/>
        <w:jc w:val="left"/>
        <w:rPr>
          <w:rFonts w:hint="eastAsia" w:ascii="仿宋" w:hAnsi="仿宋" w:eastAsia="仿宋" w:cs="Tahoma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决赛：求真楼313</w:t>
      </w:r>
    </w:p>
    <w:p w14:paraId="485D919F">
      <w:pPr>
        <w:widowControl/>
        <w:shd w:val="clear" w:color="auto" w:fill="FFFFFF"/>
        <w:spacing w:line="360" w:lineRule="auto"/>
        <w:jc w:val="left"/>
        <w:rPr>
          <w:rFonts w:ascii="Tahoma" w:hAnsi="Tahoma" w:eastAsia="宋体" w:cs="Tahoma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b/>
          <w:bCs/>
          <w:color w:val="000000"/>
          <w:kern w:val="0"/>
          <w:sz w:val="29"/>
          <w:szCs w:val="29"/>
        </w:rPr>
        <w:t>六、成绩评定</w:t>
      </w:r>
    </w:p>
    <w:p w14:paraId="48A85EF2">
      <w:pPr>
        <w:widowControl/>
        <w:shd w:val="clear" w:color="auto" w:fill="FFFFFF"/>
        <w:spacing w:line="360" w:lineRule="auto"/>
        <w:ind w:firstLine="555"/>
        <w:jc w:val="left"/>
        <w:rPr>
          <w:rFonts w:ascii="Tahoma" w:hAnsi="Tahoma" w:eastAsia="宋体" w:cs="Tahoma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b/>
          <w:bCs/>
          <w:color w:val="000000"/>
          <w:kern w:val="0"/>
          <w:sz w:val="29"/>
          <w:szCs w:val="29"/>
        </w:rPr>
        <w:t>（一）评分标准</w:t>
      </w:r>
    </w:p>
    <w:p w14:paraId="7E4F501D">
      <w:pPr>
        <w:widowControl/>
        <w:shd w:val="clear" w:color="auto" w:fill="FFFFFF"/>
        <w:spacing w:line="360" w:lineRule="auto"/>
        <w:ind w:firstLine="555"/>
        <w:jc w:val="left"/>
        <w:rPr>
          <w:rFonts w:ascii="Tahoma" w:hAnsi="Tahoma" w:eastAsia="宋体" w:cs="Tahoma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b/>
          <w:bCs/>
          <w:color w:val="000000"/>
          <w:kern w:val="0"/>
          <w:sz w:val="29"/>
          <w:szCs w:val="29"/>
        </w:rPr>
        <w:t>1.茶文化知识竞赛（占总成绩2</w:t>
      </w:r>
      <w:r>
        <w:rPr>
          <w:rFonts w:ascii="仿宋" w:hAnsi="仿宋" w:eastAsia="仿宋" w:cs="Tahoma"/>
          <w:b/>
          <w:bCs/>
          <w:color w:val="000000"/>
          <w:kern w:val="0"/>
          <w:sz w:val="29"/>
          <w:szCs w:val="29"/>
        </w:rPr>
        <w:t>0</w:t>
      </w:r>
      <w:r>
        <w:rPr>
          <w:rFonts w:hint="eastAsia" w:ascii="仿宋" w:hAnsi="仿宋" w:eastAsia="仿宋" w:cs="Tahoma"/>
          <w:b/>
          <w:bCs/>
          <w:color w:val="000000"/>
          <w:kern w:val="0"/>
          <w:sz w:val="29"/>
          <w:szCs w:val="29"/>
        </w:rPr>
        <w:t>%）</w:t>
      </w:r>
    </w:p>
    <w:p w14:paraId="43C15F72">
      <w:pPr>
        <w:widowControl/>
        <w:shd w:val="clear" w:color="auto" w:fill="FFFFFF"/>
        <w:spacing w:line="360" w:lineRule="auto"/>
        <w:ind w:firstLine="555"/>
        <w:jc w:val="left"/>
        <w:rPr>
          <w:rFonts w:ascii="Tahoma" w:hAnsi="Tahoma" w:eastAsia="宋体" w:cs="Tahoma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color w:val="000000"/>
          <w:kern w:val="0"/>
          <w:sz w:val="29"/>
          <w:szCs w:val="29"/>
          <w:lang w:val="en-US" w:eastAsia="zh-CN"/>
        </w:rPr>
        <w:t>报名个人赛的个人必须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参加茶文化知识竞赛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  <w:lang w:val="en-US" w:eastAsia="zh-CN"/>
        </w:rPr>
        <w:t>，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团体赛队伍每队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  <w:lang w:val="en-US" w:eastAsia="zh-CN"/>
        </w:rPr>
        <w:t>可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派出一人参加茶文化知识竞赛，只有一次答题资格。</w:t>
      </w:r>
    </w:p>
    <w:p w14:paraId="6C777C71">
      <w:pPr>
        <w:widowControl/>
        <w:shd w:val="clear" w:color="auto" w:fill="FFFFFF"/>
        <w:spacing w:line="360" w:lineRule="auto"/>
        <w:ind w:firstLine="555"/>
        <w:jc w:val="left"/>
        <w:rPr>
          <w:rFonts w:ascii="Tahoma" w:hAnsi="Tahoma" w:eastAsia="宋体" w:cs="Tahoma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闭卷笔试，题型包括选择题和判断客观题。</w:t>
      </w:r>
    </w:p>
    <w:p w14:paraId="3EEDE7B2">
      <w:pPr>
        <w:widowControl/>
        <w:shd w:val="clear" w:color="auto" w:fill="FFFFFF"/>
        <w:spacing w:line="360" w:lineRule="auto"/>
        <w:ind w:firstLine="555"/>
        <w:jc w:val="left"/>
        <w:rPr>
          <w:rFonts w:hint="eastAsia" w:ascii="仿宋" w:hAnsi="仿宋" w:eastAsia="仿宋" w:cs="Tahoma"/>
          <w:color w:val="000000"/>
          <w:kern w:val="0"/>
          <w:sz w:val="29"/>
          <w:szCs w:val="29"/>
          <w:lang w:val="en-US" w:eastAsia="zh-CN"/>
        </w:rPr>
      </w:pPr>
      <w:r>
        <w:rPr>
          <w:rFonts w:hint="eastAsia" w:ascii="仿宋" w:hAnsi="仿宋" w:eastAsia="仿宋" w:cs="Tahoma"/>
          <w:color w:val="000000"/>
          <w:kern w:val="0"/>
          <w:sz w:val="29"/>
          <w:szCs w:val="29"/>
          <w:lang w:val="en-US" w:eastAsia="zh-CN"/>
        </w:rPr>
        <w:t>参考资料：</w:t>
      </w:r>
    </w:p>
    <w:p w14:paraId="47DE8030">
      <w:pPr>
        <w:widowControl/>
        <w:shd w:val="clear" w:color="auto" w:fill="FFFFFF"/>
        <w:spacing w:line="360" w:lineRule="auto"/>
        <w:ind w:firstLine="555"/>
        <w:jc w:val="left"/>
        <w:rPr>
          <w:rFonts w:hint="eastAsia" w:ascii="仿宋" w:hAnsi="仿宋" w:eastAsia="仿宋" w:cs="Tahoma"/>
          <w:color w:val="000000"/>
          <w:kern w:val="0"/>
          <w:sz w:val="29"/>
          <w:szCs w:val="29"/>
          <w:lang w:val="en-US" w:eastAsia="zh-CN"/>
        </w:rPr>
      </w:pPr>
      <w:r>
        <w:rPr>
          <w:rFonts w:hint="eastAsia" w:ascii="仿宋" w:hAnsi="仿宋" w:eastAsia="仿宋" w:cs="Tahoma"/>
          <w:color w:val="000000"/>
          <w:kern w:val="0"/>
          <w:sz w:val="29"/>
          <w:szCs w:val="29"/>
          <w:lang w:val="en-US" w:eastAsia="zh-CN"/>
        </w:rPr>
        <w:t>（1）丁以寿主编，《中国茶文化概论》，国家大学生文化素质教育基地系列教材，科学出版社，2018年。</w:t>
      </w:r>
    </w:p>
    <w:p w14:paraId="3DE89A30">
      <w:pPr>
        <w:widowControl/>
        <w:shd w:val="clear" w:color="auto" w:fill="FFFFFF"/>
        <w:spacing w:line="360" w:lineRule="auto"/>
        <w:ind w:firstLine="555"/>
        <w:jc w:val="left"/>
        <w:rPr>
          <w:rFonts w:hint="eastAsia" w:ascii="仿宋" w:hAnsi="仿宋" w:eastAsia="仿宋" w:cs="Tahoma"/>
          <w:color w:val="000000"/>
          <w:kern w:val="0"/>
          <w:sz w:val="29"/>
          <w:szCs w:val="29"/>
          <w:lang w:val="en-US" w:eastAsia="zh-CN"/>
        </w:rPr>
      </w:pPr>
      <w:r>
        <w:rPr>
          <w:rFonts w:hint="eastAsia" w:ascii="仿宋" w:hAnsi="仿宋" w:eastAsia="仿宋" w:cs="Tahoma"/>
          <w:color w:val="000000"/>
          <w:kern w:val="0"/>
          <w:sz w:val="29"/>
          <w:szCs w:val="29"/>
          <w:lang w:val="en-US" w:eastAsia="zh-CN"/>
        </w:rPr>
        <w:t>（2）“2025年中国（安徽）大学生茶文化创新大赛”试题库</w:t>
      </w:r>
    </w:p>
    <w:p w14:paraId="1F6FFABB">
      <w:pPr>
        <w:widowControl/>
        <w:shd w:val="clear" w:color="auto" w:fill="FFFFFF"/>
        <w:spacing w:line="360" w:lineRule="auto"/>
        <w:ind w:firstLine="555"/>
        <w:jc w:val="left"/>
        <w:rPr>
          <w:rFonts w:ascii="Tahoma" w:hAnsi="Tahoma" w:eastAsia="宋体" w:cs="Tahoma"/>
          <w:color w:val="333333"/>
          <w:kern w:val="0"/>
          <w:sz w:val="24"/>
          <w:szCs w:val="24"/>
        </w:rPr>
      </w:pPr>
      <w:r>
        <w:rPr>
          <w:rFonts w:ascii="仿宋" w:hAnsi="仿宋" w:eastAsia="仿宋" w:cs="Tahoma"/>
          <w:b/>
          <w:bCs/>
          <w:color w:val="000000"/>
          <w:kern w:val="0"/>
          <w:sz w:val="29"/>
          <w:szCs w:val="29"/>
        </w:rPr>
        <w:t>2</w:t>
      </w:r>
      <w:r>
        <w:rPr>
          <w:rFonts w:hint="eastAsia" w:ascii="仿宋" w:hAnsi="仿宋" w:eastAsia="仿宋" w:cs="Tahoma"/>
          <w:b/>
          <w:bCs/>
          <w:color w:val="000000"/>
          <w:kern w:val="0"/>
          <w:sz w:val="29"/>
          <w:szCs w:val="29"/>
        </w:rPr>
        <w:t>.茶文化创新作品（占总成绩</w:t>
      </w:r>
      <w:r>
        <w:rPr>
          <w:rFonts w:ascii="仿宋" w:hAnsi="仿宋" w:eastAsia="仿宋" w:cs="Tahoma"/>
          <w:b/>
          <w:bCs/>
          <w:color w:val="000000"/>
          <w:kern w:val="0"/>
          <w:sz w:val="29"/>
          <w:szCs w:val="29"/>
        </w:rPr>
        <w:t>40</w:t>
      </w:r>
      <w:r>
        <w:rPr>
          <w:rFonts w:hint="eastAsia" w:ascii="仿宋" w:hAnsi="仿宋" w:eastAsia="仿宋" w:cs="Tahoma"/>
          <w:b/>
          <w:bCs/>
          <w:color w:val="000000"/>
          <w:kern w:val="0"/>
          <w:sz w:val="29"/>
          <w:szCs w:val="29"/>
        </w:rPr>
        <w:t>%）</w:t>
      </w:r>
    </w:p>
    <w:p w14:paraId="25F2A2DD">
      <w:pPr>
        <w:widowControl/>
        <w:shd w:val="clear" w:color="auto" w:fill="FFFFFF"/>
        <w:spacing w:line="360" w:lineRule="auto"/>
        <w:ind w:firstLine="555"/>
        <w:jc w:val="left"/>
        <w:rPr>
          <w:rFonts w:ascii="Tahoma" w:hAnsi="Tahoma" w:eastAsia="宋体" w:cs="Tahoma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茶文化创新作品需立足于中国茶文化发展的大背景，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  <w:lang w:val="en-US" w:eastAsia="zh-CN"/>
        </w:rPr>
        <w:t>以安徽茶产业为载体，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围绕</w:t>
      </w:r>
      <w:r>
        <w:rPr>
          <w:rFonts w:hint="eastAsia" w:ascii="仿宋" w:hAnsi="仿宋" w:eastAsia="仿宋" w:cs="Tahoma"/>
          <w:b/>
          <w:bCs/>
          <w:color w:val="000000"/>
          <w:kern w:val="0"/>
          <w:sz w:val="29"/>
          <w:szCs w:val="29"/>
        </w:rPr>
        <w:t>茶文学艺术作品创作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（涉茶主题诗歌、散文、小说、影视戏剧剧本、书法、篆刻、雕塑、绘画、音乐、歌曲、微电影、影视戏剧表演、摄影等）、</w:t>
      </w:r>
      <w:r>
        <w:rPr>
          <w:rFonts w:hint="eastAsia" w:ascii="仿宋" w:hAnsi="仿宋" w:eastAsia="仿宋" w:cs="Tahoma"/>
          <w:b/>
          <w:bCs/>
          <w:color w:val="000000"/>
          <w:kern w:val="0"/>
          <w:sz w:val="29"/>
          <w:szCs w:val="29"/>
        </w:rPr>
        <w:t>茶文化创意设计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（茶叶及茶文化产品包装设计、茶馆及茶空间建筑设计、茶馆及茶空间装潢设计、茶具设计及产品、茶文化网站网页设计等）、</w:t>
      </w:r>
      <w:r>
        <w:rPr>
          <w:rFonts w:hint="eastAsia" w:ascii="仿宋" w:hAnsi="仿宋" w:eastAsia="仿宋" w:cs="Tahoma"/>
          <w:b/>
          <w:bCs/>
          <w:color w:val="000000"/>
          <w:kern w:val="0"/>
          <w:sz w:val="29"/>
          <w:szCs w:val="29"/>
        </w:rPr>
        <w:t>茶文化创业</w:t>
      </w:r>
      <w:r>
        <w:rPr>
          <w:rFonts w:hint="eastAsia" w:ascii="仿宋" w:hAnsi="仿宋" w:eastAsia="仿宋" w:cs="Tahoma"/>
          <w:b/>
          <w:bCs/>
          <w:color w:val="000000"/>
          <w:kern w:val="0"/>
          <w:sz w:val="29"/>
          <w:szCs w:val="29"/>
          <w:lang w:val="en-US" w:eastAsia="zh-CN"/>
        </w:rPr>
        <w:t>企划</w:t>
      </w:r>
      <w:r>
        <w:rPr>
          <w:rFonts w:hint="eastAsia" w:ascii="仿宋" w:hAnsi="仿宋" w:eastAsia="仿宋" w:cs="Tahoma"/>
          <w:b w:val="0"/>
          <w:bCs w:val="0"/>
          <w:color w:val="000000"/>
          <w:kern w:val="0"/>
          <w:sz w:val="29"/>
          <w:szCs w:val="29"/>
          <w:lang w:eastAsia="zh-CN"/>
        </w:rPr>
        <w:t>（“</w:t>
      </w:r>
      <w:r>
        <w:rPr>
          <w:rFonts w:hint="eastAsia" w:ascii="仿宋" w:hAnsi="仿宋" w:eastAsia="仿宋" w:cs="Tahoma"/>
          <w:b w:val="0"/>
          <w:bCs w:val="0"/>
          <w:color w:val="000000"/>
          <w:kern w:val="0"/>
          <w:sz w:val="29"/>
          <w:szCs w:val="29"/>
          <w:lang w:val="en-US" w:eastAsia="zh-CN"/>
        </w:rPr>
        <w:t>茶+文旅</w:t>
      </w:r>
      <w:r>
        <w:rPr>
          <w:rFonts w:hint="eastAsia" w:ascii="仿宋" w:hAnsi="仿宋" w:eastAsia="仿宋" w:cs="Tahoma"/>
          <w:b w:val="0"/>
          <w:bCs w:val="0"/>
          <w:color w:val="000000"/>
          <w:kern w:val="0"/>
          <w:sz w:val="29"/>
          <w:szCs w:val="29"/>
          <w:lang w:eastAsia="zh-CN"/>
        </w:rPr>
        <w:t>”、“</w:t>
      </w:r>
      <w:r>
        <w:rPr>
          <w:rFonts w:hint="eastAsia" w:ascii="仿宋" w:hAnsi="仿宋" w:eastAsia="仿宋" w:cs="Tahoma"/>
          <w:b w:val="0"/>
          <w:bCs w:val="0"/>
          <w:color w:val="000000"/>
          <w:kern w:val="0"/>
          <w:sz w:val="29"/>
          <w:szCs w:val="29"/>
          <w:lang w:val="en-US" w:eastAsia="zh-CN"/>
        </w:rPr>
        <w:t>茶+科技+产业</w:t>
      </w:r>
      <w:r>
        <w:rPr>
          <w:rFonts w:hint="eastAsia" w:ascii="仿宋" w:hAnsi="仿宋" w:eastAsia="仿宋" w:cs="Tahoma"/>
          <w:b w:val="0"/>
          <w:bCs w:val="0"/>
          <w:color w:val="000000"/>
          <w:kern w:val="0"/>
          <w:sz w:val="29"/>
          <w:szCs w:val="29"/>
          <w:lang w:eastAsia="zh-CN"/>
        </w:rPr>
        <w:t>”</w:t>
      </w:r>
      <w:r>
        <w:rPr>
          <w:rFonts w:hint="eastAsia" w:ascii="仿宋" w:hAnsi="仿宋" w:eastAsia="仿宋" w:cs="Tahoma"/>
          <w:b w:val="0"/>
          <w:bCs w:val="0"/>
          <w:color w:val="000000"/>
          <w:kern w:val="0"/>
          <w:sz w:val="29"/>
          <w:szCs w:val="29"/>
          <w:lang w:val="en-US" w:eastAsia="zh-CN"/>
        </w:rPr>
        <w:t>等新型融合业态发展的案例及作品等</w:t>
      </w:r>
      <w:r>
        <w:rPr>
          <w:rFonts w:hint="eastAsia" w:ascii="仿宋" w:hAnsi="仿宋" w:eastAsia="仿宋" w:cs="Tahoma"/>
          <w:b w:val="0"/>
          <w:bCs w:val="0"/>
          <w:color w:val="000000"/>
          <w:kern w:val="0"/>
          <w:sz w:val="29"/>
          <w:szCs w:val="29"/>
          <w:lang w:eastAsia="zh-CN"/>
        </w:rPr>
        <w:t>）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等来完成，形式不限。个人赛作品不得与团体赛作品重复。</w:t>
      </w:r>
    </w:p>
    <w:p w14:paraId="685EC456">
      <w:pPr>
        <w:widowControl/>
        <w:shd w:val="clear" w:color="auto" w:fill="FFFFFF"/>
        <w:spacing w:line="360" w:lineRule="auto"/>
        <w:ind w:firstLine="555"/>
        <w:jc w:val="left"/>
        <w:rPr>
          <w:rFonts w:ascii="Tahoma" w:hAnsi="Tahoma" w:eastAsia="宋体" w:cs="Tahoma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（1）茶文化创新作品必须符合茶文化的主题，内容完整，创意新颖，见解独到。思想深刻，与现实联系紧密。</w:t>
      </w:r>
    </w:p>
    <w:p w14:paraId="169EFF18">
      <w:pPr>
        <w:widowControl/>
        <w:shd w:val="clear" w:color="auto" w:fill="FFFFFF"/>
        <w:spacing w:line="360" w:lineRule="auto"/>
        <w:ind w:firstLine="555"/>
        <w:jc w:val="left"/>
        <w:rPr>
          <w:rFonts w:hint="eastAsia" w:ascii="仿宋" w:hAnsi="仿宋" w:eastAsia="仿宋" w:cs="Tahoma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（2）根据文本、作品的主题立意、创新性、思想性、实用性等要素，综合评分。</w:t>
      </w:r>
    </w:p>
    <w:p w14:paraId="6CAD0C1D">
      <w:pPr>
        <w:widowControl/>
        <w:shd w:val="clear" w:color="auto" w:fill="FFFFFF"/>
        <w:spacing w:line="360" w:lineRule="auto"/>
        <w:ind w:firstLine="555"/>
        <w:jc w:val="left"/>
        <w:rPr>
          <w:rFonts w:hint="eastAsia" w:ascii="仿宋" w:hAnsi="仿宋" w:eastAsia="仿宋" w:cs="Tahoma"/>
          <w:b/>
          <w:bCs/>
          <w:color w:val="000000"/>
          <w:kern w:val="0"/>
          <w:sz w:val="29"/>
          <w:szCs w:val="29"/>
        </w:rPr>
      </w:pPr>
      <w:r>
        <w:rPr>
          <w:rFonts w:ascii="仿宋" w:hAnsi="仿宋" w:eastAsia="仿宋" w:cs="Tahoma"/>
          <w:b/>
          <w:bCs/>
          <w:color w:val="000000"/>
          <w:kern w:val="0"/>
          <w:sz w:val="29"/>
          <w:szCs w:val="29"/>
        </w:rPr>
        <w:t>3</w:t>
      </w:r>
      <w:r>
        <w:rPr>
          <w:rFonts w:hint="eastAsia" w:ascii="仿宋" w:hAnsi="仿宋" w:eastAsia="仿宋" w:cs="Tahoma"/>
          <w:b/>
          <w:bCs/>
          <w:color w:val="000000"/>
          <w:kern w:val="0"/>
          <w:sz w:val="29"/>
          <w:szCs w:val="29"/>
        </w:rPr>
        <w:t>.创意茶艺表演（占总成绩40%）</w:t>
      </w:r>
    </w:p>
    <w:p w14:paraId="45B6B0EB">
      <w:pPr>
        <w:widowControl/>
        <w:shd w:val="clear" w:color="auto" w:fill="FFFFFF"/>
        <w:spacing w:line="360" w:lineRule="auto"/>
        <w:ind w:firstLine="555"/>
        <w:jc w:val="left"/>
        <w:rPr>
          <w:rFonts w:hint="eastAsia" w:ascii="仿宋" w:hAnsi="仿宋" w:eastAsia="仿宋" w:cs="Tahoma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创意茶艺表演强调用科学的方法，充分展示茶的色、香、味、形，同时要求展示的过程优美，做到茶美、器美、水美、意境美、形态美、动作美，要求结果美与过程美完美的结合，让欣赏者得到物质和精神上的享受。</w:t>
      </w:r>
    </w:p>
    <w:p w14:paraId="0CADEEEE">
      <w:pPr>
        <w:widowControl/>
        <w:shd w:val="clear" w:color="auto" w:fill="FFFFFF"/>
        <w:spacing w:line="360" w:lineRule="auto"/>
        <w:ind w:firstLine="555"/>
        <w:jc w:val="left"/>
        <w:rPr>
          <w:rFonts w:hint="eastAsia" w:ascii="仿宋" w:hAnsi="仿宋" w:eastAsia="仿宋" w:cs="Tahoma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参赛团队或个人自创茶艺，设定主题、茶席，将解说、表演、泡茶融入其中。</w:t>
      </w:r>
    </w:p>
    <w:p w14:paraId="07B3E5D9">
      <w:pPr>
        <w:widowControl/>
        <w:shd w:val="clear" w:color="auto" w:fill="FFFFFF"/>
        <w:spacing w:line="360" w:lineRule="auto"/>
        <w:ind w:firstLine="555"/>
        <w:jc w:val="left"/>
        <w:rPr>
          <w:rFonts w:hint="eastAsia" w:ascii="仿宋" w:hAnsi="仿宋" w:eastAsia="仿宋" w:cs="Tahoma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（1）比赛时间：不少于</w:t>
      </w:r>
      <w:r>
        <w:rPr>
          <w:rFonts w:ascii="仿宋" w:hAnsi="仿宋" w:eastAsia="仿宋" w:cs="Tahoma"/>
          <w:color w:val="000000"/>
          <w:kern w:val="0"/>
          <w:sz w:val="29"/>
          <w:szCs w:val="29"/>
        </w:rPr>
        <w:t>8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分钟，不超过15分钟。分值：5分。</w:t>
      </w:r>
    </w:p>
    <w:p w14:paraId="1B8570F4">
      <w:pPr>
        <w:widowControl/>
        <w:shd w:val="clear" w:color="auto" w:fill="FFFFFF"/>
        <w:spacing w:line="360" w:lineRule="auto"/>
        <w:ind w:firstLine="555"/>
        <w:jc w:val="left"/>
        <w:rPr>
          <w:rFonts w:hint="eastAsia" w:ascii="仿宋" w:hAnsi="仿宋" w:eastAsia="仿宋" w:cs="Tahoma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（2）创新性：主题立意新颖，有原创性；意境高雅、深远；茶席布置、茶具配置及泡茶手法、音乐服饰等方面均有创意。分值：20分。</w:t>
      </w:r>
    </w:p>
    <w:p w14:paraId="694B002D">
      <w:pPr>
        <w:widowControl/>
        <w:shd w:val="clear" w:color="auto" w:fill="FFFFFF"/>
        <w:spacing w:line="360" w:lineRule="auto"/>
        <w:ind w:firstLine="555"/>
        <w:jc w:val="left"/>
        <w:rPr>
          <w:rFonts w:hint="eastAsia" w:ascii="仿宋" w:hAnsi="仿宋" w:eastAsia="仿宋" w:cs="Tahoma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（3）礼仪仪表仪容：发型、服饰与茶艺演示类型相协调。形象自然、得体，高雅，动作、手势、姿态端正大方。分值：10分。</w:t>
      </w:r>
    </w:p>
    <w:p w14:paraId="7D52BFBF">
      <w:pPr>
        <w:widowControl/>
        <w:shd w:val="clear" w:color="auto" w:fill="FFFFFF"/>
        <w:spacing w:line="360" w:lineRule="auto"/>
        <w:ind w:firstLine="555"/>
        <w:jc w:val="left"/>
        <w:rPr>
          <w:rFonts w:hint="eastAsia" w:ascii="仿宋" w:hAnsi="仿宋" w:eastAsia="仿宋" w:cs="Tahoma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（4）茶艺演示：布景、音乐、服饰及茶具协调，行茶动作连绵、协调并有创新，编程科学合理、全过程完整、流畅；团队配合默契，角色分明，衔接自然流畅，表演具有较强艺术感染力。分值：30分。</w:t>
      </w:r>
    </w:p>
    <w:p w14:paraId="6A92F6D3">
      <w:pPr>
        <w:widowControl/>
        <w:shd w:val="clear" w:color="auto" w:fill="FFFFFF"/>
        <w:spacing w:line="360" w:lineRule="auto"/>
        <w:ind w:firstLine="555"/>
        <w:jc w:val="left"/>
        <w:rPr>
          <w:rFonts w:hint="eastAsia" w:ascii="仿宋" w:hAnsi="仿宋" w:eastAsia="仿宋" w:cs="Tahoma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（5）茶汤质量：茶汤温度适宜，茶量水量适中，茶汤色、香、味俱全，要求最充分表达茶的质量。分值：30分。</w:t>
      </w:r>
    </w:p>
    <w:p w14:paraId="2313E0FC">
      <w:pPr>
        <w:widowControl/>
        <w:shd w:val="clear" w:color="auto" w:fill="FFFFFF"/>
        <w:spacing w:line="360" w:lineRule="auto"/>
        <w:ind w:firstLine="555"/>
        <w:jc w:val="left"/>
        <w:rPr>
          <w:rFonts w:ascii="Tahoma" w:hAnsi="Tahoma" w:eastAsia="宋体" w:cs="Tahoma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（6）文本及解说：文本阐释有内涵，有创意。讲解口齿清晰婉转，能引导和启发观众对茶艺的理解，给人以美的享受。分值：5分。</w:t>
      </w:r>
    </w:p>
    <w:p w14:paraId="4CAADF57">
      <w:pPr>
        <w:widowControl/>
        <w:shd w:val="clear" w:color="auto" w:fill="FFFFFF"/>
        <w:spacing w:line="360" w:lineRule="auto"/>
        <w:ind w:firstLine="555"/>
        <w:jc w:val="left"/>
        <w:rPr>
          <w:rFonts w:ascii="Tahoma" w:hAnsi="Tahoma" w:eastAsia="宋体" w:cs="Tahoma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b/>
          <w:bCs/>
          <w:color w:val="000000"/>
          <w:kern w:val="0"/>
          <w:sz w:val="29"/>
          <w:szCs w:val="29"/>
        </w:rPr>
        <w:t>（二）评分方法</w:t>
      </w:r>
    </w:p>
    <w:p w14:paraId="5246E47F">
      <w:pPr>
        <w:widowControl/>
        <w:shd w:val="clear" w:color="auto" w:fill="FFFFFF"/>
        <w:spacing w:line="360" w:lineRule="auto"/>
        <w:ind w:firstLine="555"/>
        <w:jc w:val="left"/>
        <w:rPr>
          <w:rFonts w:ascii="Tahoma" w:hAnsi="Tahoma" w:eastAsia="宋体" w:cs="Tahoma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严格按照公平、公正、公开的原则。本次竞赛各项成绩按照百分制计分。</w:t>
      </w:r>
    </w:p>
    <w:p w14:paraId="04B8B874">
      <w:pPr>
        <w:widowControl/>
        <w:shd w:val="clear" w:color="auto" w:fill="FFFFFF"/>
        <w:spacing w:line="360" w:lineRule="auto"/>
        <w:ind w:firstLine="555"/>
        <w:jc w:val="left"/>
        <w:rPr>
          <w:rFonts w:ascii="Tahoma" w:hAnsi="Tahoma" w:eastAsia="宋体" w:cs="Tahoma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总成绩(分)=茶文化知识竞赛成绩×</w:t>
      </w:r>
      <w:r>
        <w:rPr>
          <w:rFonts w:ascii="仿宋" w:hAnsi="仿宋" w:eastAsia="仿宋" w:cs="Tahoma"/>
          <w:color w:val="000000"/>
          <w:kern w:val="0"/>
          <w:sz w:val="29"/>
          <w:szCs w:val="29"/>
        </w:rPr>
        <w:t>20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%＋创意茶艺表演成绩×40%＋茶文化创新作品竞赛成绩×</w:t>
      </w:r>
      <w:r>
        <w:rPr>
          <w:rFonts w:ascii="仿宋" w:hAnsi="仿宋" w:eastAsia="仿宋" w:cs="Tahoma"/>
          <w:color w:val="000000"/>
          <w:kern w:val="0"/>
          <w:sz w:val="29"/>
          <w:szCs w:val="29"/>
        </w:rPr>
        <w:t>40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%。</w:t>
      </w:r>
    </w:p>
    <w:p w14:paraId="3D88E53A">
      <w:pPr>
        <w:widowControl/>
        <w:shd w:val="clear" w:color="auto" w:fill="FFFFFF"/>
        <w:spacing w:line="360" w:lineRule="auto"/>
        <w:jc w:val="left"/>
        <w:rPr>
          <w:rFonts w:ascii="Tahoma" w:hAnsi="Tahoma" w:eastAsia="宋体" w:cs="Tahoma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Tahoma"/>
          <w:b/>
          <w:bCs/>
          <w:color w:val="000000"/>
          <w:kern w:val="0"/>
          <w:sz w:val="29"/>
          <w:szCs w:val="29"/>
        </w:rPr>
        <w:t>七、奖项设定</w:t>
      </w:r>
    </w:p>
    <w:p w14:paraId="47CEA68E">
      <w:pPr>
        <w:widowControl/>
        <w:spacing w:line="360" w:lineRule="auto"/>
        <w:ind w:firstLine="580" w:firstLineChars="200"/>
        <w:jc w:val="left"/>
        <w:rPr>
          <w:rFonts w:hint="eastAsia" w:ascii="仿宋" w:hAnsi="仿宋" w:eastAsia="仿宋" w:cs="Tahoma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大赛根据团队组及个人组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  <w:lang w:val="en-US" w:eastAsia="zh-CN"/>
        </w:rPr>
        <w:t>分别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设置一等奖、二等奖及三等奖。注：团队组及个人组成绩第一名参加由安徽省教育厅主办的中国(安徽)大学生茶文化创新大赛省赛。一等奖获奖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  <w:lang w:val="en-US" w:eastAsia="zh-CN"/>
        </w:rPr>
        <w:t>数量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不超过有效参赛队伍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  <w:lang w:val="en-US" w:eastAsia="zh-CN"/>
        </w:rPr>
        <w:t>和人数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的5%；二等奖获奖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  <w:lang w:val="en-US" w:eastAsia="zh-CN"/>
        </w:rPr>
        <w:t>数量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不超过有效参赛队伍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  <w:lang w:val="en-US" w:eastAsia="zh-CN"/>
        </w:rPr>
        <w:t>和人数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>的15%，三等奖获奖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  <w:lang w:val="en-US" w:eastAsia="zh-CN"/>
        </w:rPr>
        <w:t>数量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t xml:space="preserve">不超过有效参赛队伍和人数的30%。                         </w:t>
      </w:r>
      <w:r>
        <w:rPr>
          <w:rFonts w:hint="eastAsia" w:ascii="仿宋" w:hAnsi="仿宋" w:eastAsia="仿宋" w:cs="Tahoma"/>
          <w:color w:val="000000"/>
          <w:kern w:val="0"/>
          <w:sz w:val="29"/>
          <w:szCs w:val="29"/>
        </w:rPr>
        <w:cr/>
      </w:r>
    </w:p>
    <w:p w14:paraId="5DD8702C">
      <w:pPr>
        <w:widowControl/>
        <w:spacing w:line="560" w:lineRule="exact"/>
        <w:ind w:firstLine="600" w:firstLineChars="200"/>
        <w:jc w:val="right"/>
        <w:rPr>
          <w:rFonts w:hint="eastAsia" w:ascii="仿宋" w:hAnsi="仿宋" w:eastAsia="仿宋" w:cs="仿宋"/>
          <w:kern w:val="0"/>
          <w:sz w:val="30"/>
          <w:szCs w:val="30"/>
        </w:rPr>
      </w:pPr>
    </w:p>
    <w:p w14:paraId="535438FA">
      <w:pPr>
        <w:widowControl/>
        <w:spacing w:line="360" w:lineRule="auto"/>
        <w:ind w:firstLine="580" w:firstLineChars="200"/>
        <w:jc w:val="left"/>
        <w:rPr>
          <w:rFonts w:hint="eastAsia" w:ascii="仿宋" w:hAnsi="仿宋" w:eastAsia="仿宋" w:cs="Tahoma"/>
          <w:color w:val="000000"/>
          <w:kern w:val="0"/>
          <w:sz w:val="29"/>
          <w:szCs w:val="29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5NzRjMWNkYTg2NWFiM2VjMjFkOTA3MzdjNGY2OWQifQ=="/>
  </w:docVars>
  <w:rsids>
    <w:rsidRoot w:val="00DD7191"/>
    <w:rsid w:val="0000080B"/>
    <w:rsid w:val="00026226"/>
    <w:rsid w:val="000B5D00"/>
    <w:rsid w:val="000B7B18"/>
    <w:rsid w:val="000C16ED"/>
    <w:rsid w:val="00107D20"/>
    <w:rsid w:val="001371FD"/>
    <w:rsid w:val="0017239B"/>
    <w:rsid w:val="00332562"/>
    <w:rsid w:val="00350C7D"/>
    <w:rsid w:val="004138E9"/>
    <w:rsid w:val="0041513E"/>
    <w:rsid w:val="0043635B"/>
    <w:rsid w:val="004418FA"/>
    <w:rsid w:val="00517652"/>
    <w:rsid w:val="005810D7"/>
    <w:rsid w:val="00617AA6"/>
    <w:rsid w:val="00664E9F"/>
    <w:rsid w:val="006E0302"/>
    <w:rsid w:val="00703F57"/>
    <w:rsid w:val="0073362C"/>
    <w:rsid w:val="0083377B"/>
    <w:rsid w:val="00894434"/>
    <w:rsid w:val="008D5F1A"/>
    <w:rsid w:val="008F64C9"/>
    <w:rsid w:val="00901BF1"/>
    <w:rsid w:val="0099462B"/>
    <w:rsid w:val="00A130B3"/>
    <w:rsid w:val="00A4640E"/>
    <w:rsid w:val="00B750F4"/>
    <w:rsid w:val="00BB6BE4"/>
    <w:rsid w:val="00C52E87"/>
    <w:rsid w:val="00C867F2"/>
    <w:rsid w:val="00D704AE"/>
    <w:rsid w:val="00DD7191"/>
    <w:rsid w:val="00E5634E"/>
    <w:rsid w:val="00E57C6E"/>
    <w:rsid w:val="00EC5233"/>
    <w:rsid w:val="00F16592"/>
    <w:rsid w:val="00F17325"/>
    <w:rsid w:val="00F91B40"/>
    <w:rsid w:val="00FF4035"/>
    <w:rsid w:val="02621851"/>
    <w:rsid w:val="04A879D1"/>
    <w:rsid w:val="05B11C6B"/>
    <w:rsid w:val="08166145"/>
    <w:rsid w:val="162B2D81"/>
    <w:rsid w:val="16EB1752"/>
    <w:rsid w:val="22F369D5"/>
    <w:rsid w:val="23A3523C"/>
    <w:rsid w:val="24800E1A"/>
    <w:rsid w:val="278A183B"/>
    <w:rsid w:val="27C5770E"/>
    <w:rsid w:val="28767957"/>
    <w:rsid w:val="2AD96DF8"/>
    <w:rsid w:val="30197C97"/>
    <w:rsid w:val="314F3970"/>
    <w:rsid w:val="32D01232"/>
    <w:rsid w:val="3B950FC4"/>
    <w:rsid w:val="42766899"/>
    <w:rsid w:val="45012D7B"/>
    <w:rsid w:val="4B585339"/>
    <w:rsid w:val="5224233A"/>
    <w:rsid w:val="527F3531"/>
    <w:rsid w:val="56424FA2"/>
    <w:rsid w:val="568832FC"/>
    <w:rsid w:val="5CC913C5"/>
    <w:rsid w:val="5EBA6C55"/>
    <w:rsid w:val="5F0E0B79"/>
    <w:rsid w:val="603314A9"/>
    <w:rsid w:val="623E6F65"/>
    <w:rsid w:val="629932A1"/>
    <w:rsid w:val="65644F60"/>
    <w:rsid w:val="6B211999"/>
    <w:rsid w:val="6E814396"/>
    <w:rsid w:val="70AE3508"/>
    <w:rsid w:val="721E5934"/>
    <w:rsid w:val="723743B9"/>
    <w:rsid w:val="75371D1E"/>
    <w:rsid w:val="79142376"/>
    <w:rsid w:val="795F117B"/>
    <w:rsid w:val="7F5C05D3"/>
    <w:rsid w:val="7FB3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2 字符"/>
    <w:basedOn w:val="7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15"/>
    <w:basedOn w:val="7"/>
    <w:autoRedefine/>
    <w:qFormat/>
    <w:uiPriority w:val="0"/>
  </w:style>
  <w:style w:type="character" w:customStyle="1" w:styleId="11">
    <w:name w:val="页眉 字符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2220</Words>
  <Characters>2354</Characters>
  <Lines>16</Lines>
  <Paragraphs>4</Paragraphs>
  <TotalTime>4</TotalTime>
  <ScaleCrop>false</ScaleCrop>
  <LinksUpToDate>false</LinksUpToDate>
  <CharactersWithSpaces>2406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2025-03-24T13:37:00Z</dcterms:created>
  <dc:creator>qwe</dc:creator>
  <cp:lastModifiedBy>WDJ</cp:lastModifiedBy>
  <dcterms:modified xsi:type="dcterms:W3CDTF">2025-03-26T06:14:13Z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9239A585A6D14431845CA9D921A661F2</vt:lpwstr>
  </property>
  <property fmtid="{D5CDD505-2E9C-101B-9397-08002B2CF9AE}" pid="4" name="KSOTemplateDocerSaveRecord">
    <vt:lpwstr>eyJoZGlkIjoiMDM5NzRjMWNkYTg2NWFiM2VjMjFkOTA3MzdjNGY2OWQiLCJ1c2VySWQiOiIyNzkzMDgxMzUifQ==</vt:lpwstr>
  </property>
</Properties>
</file>