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“航信杯”2020年安徽省大学生财税技能大赛</w:t>
      </w:r>
      <w:r>
        <w:rPr>
          <w:rFonts w:hint="eastAsia" w:ascii="方正小标宋_GBK" w:hAnsi="方正小标宋_GBK" w:eastAsia="方正小标宋_GBK" w:cs="方正小标宋_GBK"/>
          <w:sz w:val="44"/>
          <w:szCs w:val="44"/>
          <w:lang w:eastAsia="zh-CN"/>
        </w:rPr>
        <w:t>比赛内容及赛程安排</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lang w:val="en-US" w:eastAsia="zh-CN"/>
        </w:rPr>
      </w:pPr>
    </w:p>
    <w:p>
      <w:pPr>
        <w:pStyle w:val="2"/>
        <w:numPr>
          <w:ilvl w:val="0"/>
          <w:numId w:val="0"/>
        </w:numPr>
        <w:spacing w:line="360" w:lineRule="auto"/>
        <w:ind w:leftChars="200"/>
        <w:jc w:val="left"/>
        <w:rPr>
          <w:rFonts w:hint="eastAsia" w:ascii="方正仿宋_GBK" w:hAnsi="方正仿宋_GBK" w:eastAsia="方正仿宋_GBK" w:cs="方正仿宋_GBK"/>
          <w:b/>
          <w:bCs/>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lang w:val="en-US" w:eastAsia="zh-CN" w:bidi="ar-SA"/>
        </w:rPr>
        <w:t>一、比赛内容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left"/>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一）会计的基础理论知识（包括会计基本假设、会计信息质量要求、会计要素与会计恒等式、会计核算基础、会计计量属性、会计科目与账户、借贷记账方法、会计凭证与账簿等）、企业基本经济业务的核算、报表的编制及政府会计、事业单位会计部分内容；税收基础理论知识、18种税的识别与计算以及税款征收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left"/>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二）按企业财务人员的实际工作流程考核参赛队员财税理论知识的掌握情况，具体为企业创建阶段财税处理、日常经营业务（涵盖金融资产、非货币交易、债务重组及生产成本）的财税处理、利润形成与分配的财税处理、报表的编制与分析，以及将18种税贯穿在不同阶段所进行的整体考核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left"/>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（三）比赛题型为单选题、多选题和判断题。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2" w:firstLineChars="200"/>
        <w:jc w:val="left"/>
        <w:textAlignment w:val="auto"/>
        <w:rPr>
          <w:rFonts w:hint="eastAsia" w:ascii="仿宋" w:hAnsi="仿宋" w:eastAsia="仿宋" w:cs="仿宋"/>
          <w:b/>
          <w:bCs/>
          <w:color w:val="auto"/>
          <w:kern w:val="2"/>
          <w:sz w:val="30"/>
          <w:szCs w:val="30"/>
          <w:lang w:val="en-US" w:eastAsia="zh-CN" w:bidi="ar-SA"/>
        </w:rPr>
      </w:pPr>
      <w:r>
        <w:rPr>
          <w:rFonts w:hint="eastAsia" w:ascii="仿宋" w:hAnsi="仿宋" w:eastAsia="仿宋" w:cs="仿宋"/>
          <w:b/>
          <w:bCs/>
          <w:color w:val="auto"/>
          <w:kern w:val="2"/>
          <w:sz w:val="30"/>
          <w:szCs w:val="30"/>
          <w:lang w:val="en-US" w:eastAsia="zh-CN" w:bidi="ar-SA"/>
        </w:rPr>
        <w:t>二、比赛流程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left"/>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本次比赛在航天信息科技有限公司提供的系统平台上作答。</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left"/>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1.本阶段总分为200分。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left"/>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2.本阶段比赛时间为2个小时，比赛期间不得上网查找资料。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left"/>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3.独立作答，彼此不得互相讨论。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left"/>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4.参赛选手在系统内进行作答，由系统自动评分。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00" w:firstLineChars="200"/>
        <w:jc w:val="left"/>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5.排名以总分数优先、若分数相同则按时间优先的原则进行排名。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2" w:firstLineChars="200"/>
        <w:jc w:val="left"/>
        <w:textAlignment w:val="auto"/>
        <w:rPr>
          <w:rFonts w:hint="eastAsia" w:ascii="仿宋" w:hAnsi="仿宋" w:eastAsia="仿宋" w:cs="仿宋"/>
          <w:b/>
          <w:bCs/>
          <w:color w:val="auto"/>
          <w:kern w:val="2"/>
          <w:sz w:val="30"/>
          <w:szCs w:val="30"/>
          <w:lang w:val="en-US" w:eastAsia="zh-CN" w:bidi="ar-SA"/>
        </w:rPr>
      </w:pPr>
      <w:r>
        <w:rPr>
          <w:rFonts w:hint="eastAsia" w:ascii="仿宋" w:hAnsi="仿宋" w:eastAsia="仿宋" w:cs="仿宋"/>
          <w:b/>
          <w:bCs/>
          <w:color w:val="auto"/>
          <w:kern w:val="2"/>
          <w:sz w:val="30"/>
          <w:szCs w:val="30"/>
          <w:lang w:val="en-US" w:eastAsia="zh-CN" w:bidi="ar-SA"/>
        </w:rPr>
        <w:t>三、比</w:t>
      </w:r>
      <w:bookmarkStart w:id="0" w:name="_GoBack"/>
      <w:bookmarkEnd w:id="0"/>
      <w:r>
        <w:rPr>
          <w:rFonts w:hint="eastAsia" w:ascii="仿宋" w:hAnsi="仿宋" w:eastAsia="仿宋" w:cs="仿宋"/>
          <w:b/>
          <w:bCs/>
          <w:color w:val="auto"/>
          <w:kern w:val="2"/>
          <w:sz w:val="30"/>
          <w:szCs w:val="30"/>
          <w:lang w:val="en-US" w:eastAsia="zh-CN" w:bidi="ar-SA"/>
        </w:rPr>
        <w:t>赛要求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jc w:val="left"/>
        <w:textAlignment w:val="auto"/>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（一）2020</w:t>
      </w:r>
      <w:r>
        <w:rPr>
          <w:rFonts w:hint="eastAsia" w:ascii="仿宋" w:hAnsi="仿宋" w:eastAsia="仿宋" w:cs="仿宋"/>
          <w:b w:val="0"/>
          <w:bCs w:val="0"/>
          <w:color w:val="auto"/>
          <w:sz w:val="30"/>
          <w:szCs w:val="30"/>
        </w:rPr>
        <w:t>年</w:t>
      </w:r>
      <w:r>
        <w:rPr>
          <w:rFonts w:hint="eastAsia" w:ascii="仿宋" w:hAnsi="仿宋" w:eastAsia="仿宋" w:cs="仿宋"/>
          <w:b w:val="0"/>
          <w:bCs w:val="0"/>
          <w:color w:val="auto"/>
          <w:sz w:val="30"/>
          <w:szCs w:val="30"/>
          <w:lang w:eastAsia="zh-CN"/>
        </w:rPr>
        <w:t>安徽省大学生财税技能大赛安徽财经大学校内选拔赛，利用航天信息科技有限公司提供的专业比赛平台进行比赛，采用线上赛形式，所有选手自备比赛用电脑设备，在网络通畅的环境下参加比赛。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jc w:val="left"/>
        <w:textAlignment w:val="auto"/>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（二）选手在进入比赛界面后，独立作答，不得切换比赛界面，不得上网查找资料。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jc w:val="left"/>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（三）比赛专用平台随时进行在线比赛信息监控，一旦发现有违规现象，取消比赛成绩。</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655927F2-B16E-4BCF-BCF8-C9E3BFA9B6A8}"/>
  </w:font>
  <w:font w:name="方正小标宋_GBK">
    <w:panose1 w:val="02000000000000000000"/>
    <w:charset w:val="86"/>
    <w:family w:val="auto"/>
    <w:pitch w:val="default"/>
    <w:sig w:usb0="00000001" w:usb1="080E0000" w:usb2="00000000" w:usb3="00000000" w:csb0="00040000" w:csb1="00000000"/>
    <w:embedRegular r:id="rId2" w:fontKey="{667BCE08-4F64-4DE8-813A-52C8992D6CA5}"/>
  </w:font>
  <w:font w:name="仿宋">
    <w:panose1 w:val="02010609060101010101"/>
    <w:charset w:val="86"/>
    <w:family w:val="auto"/>
    <w:pitch w:val="default"/>
    <w:sig w:usb0="800002BF" w:usb1="38CF7CFA" w:usb2="00000016" w:usb3="00000000" w:csb0="00040001" w:csb1="00000000"/>
    <w:embedRegular r:id="rId3" w:fontKey="{FA093D11-6793-45E1-AE21-E96AC150BC63}"/>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E0000" w:usb2="00000000" w:usb3="00000000" w:csb0="00040000" w:csb1="00000000"/>
    <w:embedRegular r:id="rId4" w:fontKey="{2D71EC8F-E321-4FCA-8851-F134C00E881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3C7571"/>
    <w:rsid w:val="6F5B6A54"/>
    <w:rsid w:val="7BBC43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List 2"/>
    <w:qFormat/>
    <w:uiPriority w:val="0"/>
    <w:pPr>
      <w:widowControl w:val="0"/>
      <w:ind w:left="100" w:leftChars="200" w:hanging="200" w:hanging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Office_11.1.0.10064_F1E327BC-269C-435d-A152-05C5408002CA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zhouwei</dc:creator>
  <cp:lastModifiedBy>活着</cp:lastModifiedBy>
  <dcterms:modified xsi:type="dcterms:W3CDTF">2020-10-27T01:59:32Z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2052-11.1.0.10064</vt:lpwstr>
  </property>
</Properties>
</file>