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rPr>
        <w:t>金融学院2017级本科</w:t>
      </w:r>
      <w:r>
        <w:rPr>
          <w:rFonts w:hint="eastAsia" w:ascii="宋体" w:hAnsi="宋体" w:eastAsia="宋体" w:cs="宋体"/>
          <w:b/>
          <w:bCs w:val="0"/>
          <w:sz w:val="36"/>
          <w:szCs w:val="36"/>
          <w:lang w:val="en-US" w:eastAsia="zh-CN"/>
        </w:rPr>
        <w:t>学</w:t>
      </w:r>
      <w:r>
        <w:rPr>
          <w:rFonts w:hint="eastAsia" w:ascii="宋体" w:hAnsi="宋体" w:eastAsia="宋体" w:cs="宋体"/>
          <w:b/>
          <w:bCs w:val="0"/>
          <w:sz w:val="36"/>
          <w:szCs w:val="36"/>
        </w:rPr>
        <w:t>生专业</w:t>
      </w:r>
      <w:r>
        <w:rPr>
          <w:rFonts w:hint="eastAsia" w:ascii="宋体" w:hAnsi="宋体" w:eastAsia="宋体" w:cs="宋体"/>
          <w:b/>
          <w:bCs w:val="0"/>
          <w:sz w:val="36"/>
          <w:szCs w:val="36"/>
          <w:lang w:eastAsia="zh-CN"/>
        </w:rPr>
        <w:t>（</w:t>
      </w:r>
      <w:r>
        <w:rPr>
          <w:rFonts w:hint="eastAsia" w:ascii="宋体" w:hAnsi="宋体" w:eastAsia="宋体" w:cs="宋体"/>
          <w:b/>
          <w:bCs w:val="0"/>
          <w:sz w:val="36"/>
          <w:szCs w:val="36"/>
          <w:lang w:val="en-US" w:eastAsia="zh-CN"/>
        </w:rPr>
        <w:t>类）</w:t>
      </w:r>
      <w:r>
        <w:rPr>
          <w:rFonts w:hint="eastAsia" w:ascii="宋体" w:hAnsi="宋体" w:eastAsia="宋体" w:cs="宋体"/>
          <w:b/>
          <w:bCs w:val="0"/>
          <w:sz w:val="36"/>
          <w:szCs w:val="36"/>
        </w:rPr>
        <w:t>分流工作实施方案</w:t>
      </w:r>
    </w:p>
    <w:p>
      <w:pPr>
        <w:spacing w:line="520" w:lineRule="exact"/>
        <w:ind w:firstLine="720" w:firstLineChars="200"/>
        <w:rPr>
          <w:rFonts w:hint="eastAsia" w:ascii="宋体" w:hAnsi="宋体" w:eastAsia="宋体" w:cs="宋体"/>
          <w:bCs/>
          <w:sz w:val="36"/>
          <w:szCs w:val="36"/>
        </w:rPr>
      </w:pPr>
    </w:p>
    <w:p>
      <w:pPr>
        <w:spacing w:line="520" w:lineRule="exact"/>
        <w:ind w:firstLine="560" w:firstLineChars="200"/>
        <w:rPr>
          <w:bCs/>
          <w:sz w:val="28"/>
          <w:szCs w:val="28"/>
        </w:rPr>
      </w:pPr>
      <w:r>
        <w:rPr>
          <w:rFonts w:hint="eastAsia"/>
          <w:bCs/>
          <w:sz w:val="28"/>
          <w:szCs w:val="28"/>
        </w:rPr>
        <w:t>为了落实学校“新经管”建设任务，贯彻“个性化培养、多样化发展”的人才培养理念，根据《安徽财经大学普通本科学生专业分流指导意见》(第二次修订)（校政字〔2017〕40号）的相关要求，结合学院的实际情况，特制定2017级</w:t>
      </w:r>
      <w:r>
        <w:rPr>
          <w:rFonts w:hint="eastAsia"/>
          <w:bCs/>
          <w:sz w:val="28"/>
          <w:szCs w:val="28"/>
          <w:lang w:val="en-US" w:eastAsia="zh-CN"/>
        </w:rPr>
        <w:t>本科生</w:t>
      </w:r>
      <w:r>
        <w:rPr>
          <w:rFonts w:hint="eastAsia"/>
          <w:bCs/>
          <w:sz w:val="28"/>
          <w:szCs w:val="28"/>
        </w:rPr>
        <w:t>专业分流工作实施方案。</w:t>
      </w:r>
    </w:p>
    <w:p>
      <w:pPr>
        <w:spacing w:line="520" w:lineRule="exact"/>
        <w:ind w:firstLine="560" w:firstLineChars="200"/>
        <w:rPr>
          <w:bCs/>
          <w:sz w:val="28"/>
          <w:szCs w:val="28"/>
        </w:rPr>
      </w:pPr>
      <w:r>
        <w:rPr>
          <w:rFonts w:hint="eastAsia"/>
          <w:bCs/>
          <w:sz w:val="28"/>
          <w:szCs w:val="28"/>
        </w:rPr>
        <w:t>一、专业分流原则</w:t>
      </w:r>
    </w:p>
    <w:p>
      <w:pPr>
        <w:spacing w:line="520" w:lineRule="exact"/>
        <w:ind w:firstLine="560" w:firstLineChars="200"/>
        <w:rPr>
          <w:rFonts w:hint="eastAsia"/>
          <w:bCs/>
          <w:sz w:val="28"/>
          <w:szCs w:val="28"/>
        </w:rPr>
      </w:pPr>
      <w:r>
        <w:rPr>
          <w:rFonts w:hint="eastAsia"/>
          <w:bCs/>
          <w:sz w:val="28"/>
          <w:szCs w:val="28"/>
        </w:rPr>
        <w:t>分流工作严格在公开、公平、公正的基础上，遵从“条件优先、遵从志愿”的原则。</w:t>
      </w:r>
    </w:p>
    <w:p>
      <w:pPr>
        <w:spacing w:line="520" w:lineRule="exact"/>
        <w:ind w:firstLine="560" w:firstLineChars="200"/>
        <w:rPr>
          <w:rFonts w:hint="eastAsia"/>
          <w:bCs/>
          <w:sz w:val="28"/>
          <w:szCs w:val="28"/>
        </w:rPr>
      </w:pPr>
      <w:r>
        <w:rPr>
          <w:rFonts w:hint="eastAsia"/>
          <w:bCs/>
          <w:sz w:val="28"/>
          <w:szCs w:val="28"/>
        </w:rPr>
        <w:t>二、专业分流对象</w:t>
      </w:r>
    </w:p>
    <w:p>
      <w:pPr>
        <w:spacing w:line="520" w:lineRule="exact"/>
        <w:ind w:firstLine="560" w:firstLineChars="200"/>
        <w:rPr>
          <w:rFonts w:hint="eastAsia"/>
          <w:bCs/>
          <w:sz w:val="28"/>
          <w:szCs w:val="28"/>
        </w:rPr>
      </w:pPr>
      <w:r>
        <w:rPr>
          <w:rFonts w:hint="eastAsia"/>
          <w:bCs/>
          <w:sz w:val="28"/>
          <w:szCs w:val="28"/>
        </w:rPr>
        <w:t>符合学校规定的2017级在校本科生。</w:t>
      </w:r>
    </w:p>
    <w:p>
      <w:pPr>
        <w:spacing w:line="520" w:lineRule="exact"/>
        <w:ind w:firstLine="560" w:firstLineChars="200"/>
        <w:rPr>
          <w:rFonts w:hint="eastAsia"/>
          <w:bCs/>
          <w:sz w:val="28"/>
          <w:szCs w:val="28"/>
        </w:rPr>
      </w:pPr>
      <w:r>
        <w:rPr>
          <w:rFonts w:hint="eastAsia"/>
          <w:bCs/>
          <w:sz w:val="28"/>
          <w:szCs w:val="28"/>
        </w:rPr>
        <w:t>三、分流计划</w:t>
      </w:r>
    </w:p>
    <w:p>
      <w:pPr>
        <w:spacing w:line="520" w:lineRule="exact"/>
        <w:ind w:firstLine="560" w:firstLineChars="200"/>
        <w:rPr>
          <w:bCs/>
          <w:sz w:val="28"/>
          <w:szCs w:val="28"/>
        </w:rPr>
      </w:pPr>
      <w:r>
        <w:rPr>
          <w:rFonts w:hint="eastAsia"/>
          <w:bCs/>
          <w:sz w:val="28"/>
          <w:szCs w:val="28"/>
        </w:rPr>
        <w:t>（一）第一次专业类类分流接收计划</w:t>
      </w:r>
    </w:p>
    <w:p>
      <w:pPr>
        <w:spacing w:line="520" w:lineRule="exact"/>
        <w:ind w:firstLine="560" w:firstLineChars="200"/>
        <w:rPr>
          <w:rFonts w:hint="eastAsia"/>
          <w:bCs/>
          <w:sz w:val="28"/>
          <w:szCs w:val="28"/>
        </w:rPr>
      </w:pPr>
      <w:r>
        <w:rPr>
          <w:rFonts w:hint="eastAsia"/>
          <w:bCs/>
          <w:sz w:val="28"/>
          <w:szCs w:val="28"/>
        </w:rPr>
        <w:t>1.金融学专业接收100人；</w:t>
      </w:r>
    </w:p>
    <w:p>
      <w:pPr>
        <w:spacing w:line="520" w:lineRule="exact"/>
        <w:ind w:firstLine="560" w:firstLineChars="200"/>
        <w:rPr>
          <w:rFonts w:hint="eastAsia"/>
          <w:bCs/>
          <w:sz w:val="28"/>
          <w:szCs w:val="28"/>
        </w:rPr>
      </w:pPr>
      <w:r>
        <w:rPr>
          <w:rFonts w:hint="eastAsia"/>
          <w:bCs/>
          <w:sz w:val="28"/>
          <w:szCs w:val="28"/>
        </w:rPr>
        <w:t>2.金融学类接收100人；</w:t>
      </w:r>
    </w:p>
    <w:p>
      <w:pPr>
        <w:spacing w:line="520" w:lineRule="exact"/>
        <w:ind w:firstLine="560" w:firstLineChars="200"/>
        <w:rPr>
          <w:bCs/>
          <w:sz w:val="28"/>
          <w:szCs w:val="28"/>
        </w:rPr>
      </w:pPr>
      <w:r>
        <w:rPr>
          <w:rFonts w:hint="eastAsia"/>
          <w:bCs/>
          <w:sz w:val="28"/>
          <w:szCs w:val="28"/>
        </w:rPr>
        <w:t>3.投资学（CFA方向）实验班和金融工程（</w:t>
      </w:r>
      <w:r>
        <w:rPr>
          <w:bCs/>
          <w:sz w:val="28"/>
          <w:szCs w:val="28"/>
        </w:rPr>
        <w:t>FRM</w:t>
      </w:r>
      <w:r>
        <w:rPr>
          <w:rFonts w:hint="eastAsia"/>
          <w:bCs/>
          <w:sz w:val="28"/>
          <w:szCs w:val="28"/>
        </w:rPr>
        <w:t>方向）实验班各接收50人。进入实验班后的学生，不再参与第二次专业分流。</w:t>
      </w:r>
      <w:r>
        <w:rPr>
          <w:bCs/>
          <w:sz w:val="28"/>
          <w:szCs w:val="28"/>
        </w:rPr>
        <w:t xml:space="preserve">   </w:t>
      </w:r>
    </w:p>
    <w:p>
      <w:pPr>
        <w:spacing w:line="520" w:lineRule="exact"/>
        <w:ind w:firstLine="560" w:firstLineChars="200"/>
        <w:rPr>
          <w:bCs/>
          <w:sz w:val="28"/>
          <w:szCs w:val="28"/>
        </w:rPr>
      </w:pPr>
      <w:r>
        <w:rPr>
          <w:rFonts w:hint="eastAsia"/>
          <w:bCs/>
          <w:sz w:val="28"/>
          <w:szCs w:val="28"/>
        </w:rPr>
        <w:t>（二）第二次专业类内分流计划</w:t>
      </w:r>
    </w:p>
    <w:p>
      <w:pPr>
        <w:spacing w:line="520" w:lineRule="exact"/>
        <w:ind w:firstLine="560" w:firstLineChars="200"/>
        <w:rPr>
          <w:rFonts w:hint="eastAsia"/>
          <w:bCs/>
          <w:sz w:val="28"/>
          <w:szCs w:val="28"/>
        </w:rPr>
      </w:pPr>
      <w:r>
        <w:rPr>
          <w:rFonts w:hint="eastAsia"/>
          <w:bCs/>
          <w:sz w:val="28"/>
          <w:szCs w:val="28"/>
        </w:rPr>
        <w:t>根据学生志愿选择专业。</w:t>
      </w:r>
    </w:p>
    <w:p>
      <w:pPr>
        <w:spacing w:line="520" w:lineRule="exact"/>
        <w:ind w:firstLine="560" w:firstLineChars="200"/>
        <w:rPr>
          <w:rFonts w:hint="eastAsia"/>
          <w:bCs/>
          <w:sz w:val="28"/>
          <w:szCs w:val="28"/>
        </w:rPr>
      </w:pPr>
      <w:r>
        <w:rPr>
          <w:rFonts w:hint="eastAsia"/>
          <w:bCs/>
          <w:sz w:val="28"/>
          <w:szCs w:val="28"/>
        </w:rPr>
        <w:t>四、分流条件</w:t>
      </w:r>
    </w:p>
    <w:p>
      <w:pPr>
        <w:spacing w:line="520" w:lineRule="exact"/>
        <w:ind w:firstLine="560" w:firstLineChars="200"/>
        <w:rPr>
          <w:rFonts w:hint="eastAsia"/>
          <w:bCs/>
          <w:sz w:val="28"/>
          <w:szCs w:val="28"/>
        </w:rPr>
      </w:pPr>
      <w:r>
        <w:rPr>
          <w:rFonts w:hint="eastAsia"/>
          <w:bCs/>
          <w:sz w:val="28"/>
          <w:szCs w:val="28"/>
        </w:rPr>
        <w:t>（一）第一次专业类类分流条件</w:t>
      </w:r>
    </w:p>
    <w:p>
      <w:pPr>
        <w:spacing w:line="520" w:lineRule="exact"/>
        <w:ind w:firstLine="560" w:firstLineChars="200"/>
        <w:rPr>
          <w:rFonts w:hint="eastAsia"/>
          <w:bCs/>
          <w:sz w:val="28"/>
          <w:szCs w:val="28"/>
        </w:rPr>
      </w:pPr>
      <w:r>
        <w:rPr>
          <w:rFonts w:hint="eastAsia"/>
          <w:bCs/>
          <w:sz w:val="28"/>
          <w:szCs w:val="28"/>
        </w:rPr>
        <w:t>1.申请进入金融学专业学习的第一次</w:t>
      </w:r>
      <w:r>
        <w:rPr>
          <w:rFonts w:hint="eastAsia"/>
          <w:bCs/>
          <w:sz w:val="28"/>
          <w:szCs w:val="28"/>
          <w:lang w:val="en-US" w:eastAsia="zh-CN"/>
        </w:rPr>
        <w:t>第一批次</w:t>
      </w:r>
      <w:r>
        <w:rPr>
          <w:rFonts w:hint="eastAsia"/>
          <w:bCs/>
          <w:sz w:val="28"/>
          <w:szCs w:val="28"/>
        </w:rPr>
        <w:t>分流，由学校统一组织实施，分流条件由学校统一制定。</w:t>
      </w:r>
    </w:p>
    <w:p>
      <w:pPr>
        <w:spacing w:line="520" w:lineRule="exact"/>
        <w:ind w:firstLine="560" w:firstLineChars="200"/>
        <w:rPr>
          <w:rFonts w:hint="eastAsia"/>
          <w:bCs/>
          <w:sz w:val="28"/>
          <w:szCs w:val="28"/>
        </w:rPr>
      </w:pPr>
      <w:r>
        <w:rPr>
          <w:rFonts w:hint="eastAsia"/>
          <w:bCs/>
          <w:sz w:val="28"/>
          <w:szCs w:val="28"/>
        </w:rPr>
        <w:t>2.申请进入金融学类学习的第一次</w:t>
      </w:r>
      <w:r>
        <w:rPr>
          <w:rFonts w:hint="eastAsia"/>
          <w:bCs/>
          <w:sz w:val="28"/>
          <w:szCs w:val="28"/>
          <w:lang w:val="en-US" w:eastAsia="zh-CN"/>
        </w:rPr>
        <w:t>第二批次</w:t>
      </w:r>
      <w:r>
        <w:rPr>
          <w:rFonts w:hint="eastAsia"/>
          <w:bCs/>
          <w:sz w:val="28"/>
          <w:szCs w:val="28"/>
        </w:rPr>
        <w:t>分流，应同时满足下列条件</w:t>
      </w:r>
      <w:r>
        <w:rPr>
          <w:rFonts w:hint="eastAsia"/>
          <w:bCs/>
          <w:sz w:val="28"/>
          <w:szCs w:val="28"/>
          <w:lang w:eastAsia="zh-CN"/>
        </w:rPr>
        <w:t>：</w:t>
      </w:r>
    </w:p>
    <w:p>
      <w:pPr>
        <w:spacing w:line="520" w:lineRule="exact"/>
        <w:ind w:firstLine="560" w:firstLineChars="200"/>
        <w:outlineLvl w:val="0"/>
        <w:rPr>
          <w:rFonts w:hint="eastAsia"/>
          <w:bCs/>
          <w:sz w:val="28"/>
          <w:szCs w:val="28"/>
        </w:rPr>
      </w:pPr>
      <w:r>
        <w:rPr>
          <w:rFonts w:hint="eastAsia"/>
          <w:bCs/>
          <w:sz w:val="28"/>
          <w:szCs w:val="28"/>
        </w:rPr>
        <w:t>（1）遵守学校各项规章制度，无违反校规校纪行为；</w:t>
      </w:r>
    </w:p>
    <w:p>
      <w:pPr>
        <w:spacing w:line="520" w:lineRule="exact"/>
        <w:ind w:firstLine="560" w:firstLineChars="200"/>
        <w:rPr>
          <w:bCs/>
          <w:sz w:val="28"/>
          <w:szCs w:val="28"/>
        </w:rPr>
      </w:pPr>
      <w:r>
        <w:rPr>
          <w:rFonts w:hint="eastAsia"/>
          <w:bCs/>
          <w:sz w:val="28"/>
          <w:szCs w:val="28"/>
        </w:rPr>
        <w:t>（2）第一学期所有课程成绩不低于70分，或者该门课程成绩在班级</w:t>
      </w:r>
      <w:r>
        <w:rPr>
          <w:bCs/>
          <w:sz w:val="28"/>
          <w:szCs w:val="28"/>
        </w:rPr>
        <w:t>排名</w:t>
      </w:r>
      <w:r>
        <w:rPr>
          <w:rFonts w:hint="eastAsia"/>
          <w:bCs/>
          <w:sz w:val="28"/>
          <w:szCs w:val="28"/>
        </w:rPr>
        <w:t>前1/3（网络课程不计入）；</w:t>
      </w:r>
    </w:p>
    <w:p>
      <w:pPr>
        <w:spacing w:line="520" w:lineRule="exact"/>
        <w:ind w:firstLine="560" w:firstLineChars="200"/>
        <w:rPr>
          <w:rFonts w:hint="eastAsia"/>
          <w:bCs/>
          <w:sz w:val="28"/>
          <w:szCs w:val="28"/>
        </w:rPr>
      </w:pPr>
      <w:r>
        <w:rPr>
          <w:rFonts w:hint="eastAsia"/>
          <w:bCs/>
          <w:sz w:val="28"/>
          <w:szCs w:val="28"/>
        </w:rPr>
        <w:t>（3）第二学期必修课完成应修读学分且所有课程未出现不及格。</w:t>
      </w:r>
    </w:p>
    <w:p>
      <w:pPr>
        <w:spacing w:line="520" w:lineRule="exact"/>
        <w:ind w:firstLine="560" w:firstLineChars="200"/>
        <w:rPr>
          <w:rFonts w:hint="eastAsia"/>
          <w:bCs/>
          <w:sz w:val="28"/>
          <w:szCs w:val="28"/>
        </w:rPr>
      </w:pPr>
      <w:r>
        <w:rPr>
          <w:rFonts w:hint="eastAsia"/>
          <w:bCs/>
          <w:sz w:val="28"/>
          <w:szCs w:val="28"/>
        </w:rPr>
        <w:t>3.申请进入投资学（CFA方向）实验班和金融工程（</w:t>
      </w:r>
      <w:r>
        <w:rPr>
          <w:bCs/>
          <w:sz w:val="28"/>
          <w:szCs w:val="28"/>
        </w:rPr>
        <w:t>FRM</w:t>
      </w:r>
      <w:r>
        <w:rPr>
          <w:rFonts w:hint="eastAsia"/>
          <w:bCs/>
          <w:sz w:val="28"/>
          <w:szCs w:val="28"/>
        </w:rPr>
        <w:t>方向）实验班学习的第一次专业分流，应同时满足下列条件：</w:t>
      </w:r>
    </w:p>
    <w:p>
      <w:pPr>
        <w:spacing w:line="520" w:lineRule="exact"/>
        <w:ind w:firstLine="560" w:firstLineChars="200"/>
        <w:rPr>
          <w:rFonts w:hint="eastAsia"/>
          <w:bCs/>
          <w:sz w:val="28"/>
          <w:szCs w:val="28"/>
        </w:rPr>
      </w:pPr>
      <w:r>
        <w:rPr>
          <w:rFonts w:hint="eastAsia"/>
          <w:bCs/>
          <w:sz w:val="28"/>
          <w:szCs w:val="28"/>
        </w:rPr>
        <w:t>（1）遵守学校各项规章制度，无违反校规校纪行为；</w:t>
      </w:r>
    </w:p>
    <w:p>
      <w:pPr>
        <w:spacing w:line="520" w:lineRule="exact"/>
        <w:ind w:firstLine="560" w:firstLineChars="200"/>
        <w:rPr>
          <w:rFonts w:hint="eastAsia" w:ascii="宋体" w:hAnsi="宋体" w:cs="仿宋"/>
          <w:sz w:val="28"/>
          <w:szCs w:val="28"/>
        </w:rPr>
      </w:pPr>
      <w:r>
        <w:rPr>
          <w:rFonts w:hint="eastAsia" w:ascii="宋体" w:hAnsi="宋体" w:cs="仿宋"/>
          <w:sz w:val="28"/>
          <w:szCs w:val="28"/>
        </w:rPr>
        <w:t>（2）第一学期英语成绩不低于70分，或国家四级考试成绩不低于425分，或托福（TOEFL）不低于60分，或雅思（IELTS）不低于5.5分，且所有课程未</w:t>
      </w:r>
      <w:r>
        <w:rPr>
          <w:rFonts w:hint="eastAsia" w:ascii="宋体" w:hAnsi="宋体" w:cs="仿宋"/>
          <w:sz w:val="28"/>
          <w:szCs w:val="28"/>
          <w:lang w:val="en-US" w:eastAsia="zh-CN"/>
        </w:rPr>
        <w:t>出现</w:t>
      </w:r>
      <w:r>
        <w:rPr>
          <w:rFonts w:hint="eastAsia" w:ascii="宋体" w:hAnsi="宋体" w:cs="仿宋"/>
          <w:sz w:val="28"/>
          <w:szCs w:val="28"/>
        </w:rPr>
        <w:t>不及格（网络课程不计入）；</w:t>
      </w:r>
    </w:p>
    <w:p>
      <w:pPr>
        <w:spacing w:line="520" w:lineRule="exact"/>
        <w:ind w:firstLine="560" w:firstLineChars="200"/>
        <w:rPr>
          <w:rFonts w:hint="eastAsia"/>
          <w:bCs/>
          <w:sz w:val="28"/>
          <w:szCs w:val="28"/>
        </w:rPr>
      </w:pPr>
      <w:r>
        <w:rPr>
          <w:rFonts w:hint="eastAsia"/>
          <w:bCs/>
          <w:sz w:val="28"/>
          <w:szCs w:val="28"/>
        </w:rPr>
        <w:t>（3）第二学期必修课完成应修读学分且所有课程未出现不及格；</w:t>
      </w:r>
    </w:p>
    <w:p>
      <w:pPr>
        <w:spacing w:line="520" w:lineRule="exact"/>
        <w:ind w:firstLine="560" w:firstLineChars="200"/>
        <w:rPr>
          <w:rFonts w:hint="eastAsia"/>
          <w:bCs/>
          <w:sz w:val="28"/>
          <w:szCs w:val="28"/>
        </w:rPr>
      </w:pPr>
      <w:r>
        <w:rPr>
          <w:rFonts w:hint="eastAsia"/>
          <w:bCs/>
          <w:sz w:val="28"/>
          <w:szCs w:val="28"/>
        </w:rPr>
        <w:t>（4）CFA方向、FRM方向实验班采取校企合作模式，考证课程直接植入培养方案，但相应课程的授课由第三方承担，进入实验班的学生需向第三方缴纳相关费用（具体见附件）。</w:t>
      </w:r>
    </w:p>
    <w:p>
      <w:pPr>
        <w:spacing w:line="520" w:lineRule="exact"/>
        <w:ind w:firstLine="560" w:firstLineChars="200"/>
        <w:outlineLvl w:val="0"/>
        <w:rPr>
          <w:rFonts w:hint="eastAsia"/>
          <w:bCs/>
          <w:sz w:val="28"/>
          <w:szCs w:val="28"/>
        </w:rPr>
      </w:pPr>
      <w:r>
        <w:rPr>
          <w:rFonts w:hint="eastAsia"/>
          <w:bCs/>
          <w:sz w:val="28"/>
          <w:szCs w:val="28"/>
        </w:rPr>
        <w:t>（二）第二次专业类内分流条件</w:t>
      </w:r>
    </w:p>
    <w:p>
      <w:pPr>
        <w:spacing w:line="520" w:lineRule="exact"/>
        <w:ind w:firstLine="560" w:firstLineChars="200"/>
        <w:rPr>
          <w:bCs/>
          <w:sz w:val="28"/>
          <w:szCs w:val="28"/>
        </w:rPr>
      </w:pPr>
      <w:r>
        <w:rPr>
          <w:rFonts w:hint="eastAsia" w:ascii="宋体" w:hAnsi="宋体" w:cs="仿宋"/>
          <w:sz w:val="28"/>
          <w:szCs w:val="28"/>
        </w:rPr>
        <w:t>某一专业学生选择人数低于20人时，该专业暂时停止开班，所选学生并入其他专业的相应班级。</w:t>
      </w:r>
    </w:p>
    <w:p>
      <w:pPr>
        <w:spacing w:line="520" w:lineRule="exact"/>
        <w:ind w:firstLine="560" w:firstLineChars="200"/>
        <w:rPr>
          <w:rFonts w:hint="eastAsia"/>
          <w:bCs/>
          <w:sz w:val="28"/>
          <w:szCs w:val="28"/>
        </w:rPr>
      </w:pPr>
      <w:r>
        <w:rPr>
          <w:rFonts w:hint="eastAsia"/>
          <w:bCs/>
          <w:sz w:val="28"/>
          <w:szCs w:val="28"/>
        </w:rPr>
        <w:t>五、专业分流录取规则</w:t>
      </w:r>
    </w:p>
    <w:p>
      <w:pPr>
        <w:spacing w:line="520" w:lineRule="exact"/>
        <w:ind w:firstLine="560" w:firstLineChars="200"/>
        <w:rPr>
          <w:rFonts w:hint="eastAsia"/>
          <w:bCs/>
          <w:sz w:val="28"/>
          <w:szCs w:val="28"/>
        </w:rPr>
      </w:pPr>
      <w:r>
        <w:rPr>
          <w:rFonts w:hint="eastAsia"/>
          <w:bCs/>
          <w:sz w:val="28"/>
          <w:szCs w:val="28"/>
        </w:rPr>
        <w:t>（一）第一次专业分流录取规则</w:t>
      </w:r>
    </w:p>
    <w:p>
      <w:pPr>
        <w:spacing w:line="520" w:lineRule="exact"/>
        <w:ind w:firstLine="560" w:firstLineChars="200"/>
        <w:rPr>
          <w:rFonts w:hint="eastAsia"/>
          <w:bCs/>
          <w:sz w:val="28"/>
          <w:szCs w:val="28"/>
        </w:rPr>
      </w:pPr>
      <w:r>
        <w:rPr>
          <w:rFonts w:hint="eastAsia"/>
          <w:bCs/>
          <w:sz w:val="28"/>
          <w:szCs w:val="28"/>
        </w:rPr>
        <w:t>1.金融学专业分流录取规则由学校统一制定；</w:t>
      </w:r>
    </w:p>
    <w:p>
      <w:pPr>
        <w:spacing w:line="520" w:lineRule="exact"/>
        <w:ind w:firstLine="560" w:firstLineChars="200"/>
        <w:outlineLvl w:val="0"/>
        <w:rPr>
          <w:rFonts w:hint="eastAsia"/>
          <w:bCs/>
          <w:sz w:val="28"/>
          <w:szCs w:val="28"/>
        </w:rPr>
      </w:pPr>
      <w:r>
        <w:rPr>
          <w:rFonts w:hint="eastAsia"/>
          <w:bCs/>
          <w:sz w:val="28"/>
          <w:szCs w:val="28"/>
        </w:rPr>
        <w:t>2.分流进入金融学类的录取规则</w:t>
      </w:r>
    </w:p>
    <w:p>
      <w:pPr>
        <w:spacing w:line="520" w:lineRule="exact"/>
        <w:ind w:firstLine="560" w:firstLineChars="200"/>
        <w:rPr>
          <w:rFonts w:hint="eastAsia"/>
          <w:bCs/>
          <w:sz w:val="28"/>
          <w:szCs w:val="28"/>
        </w:rPr>
      </w:pPr>
      <w:r>
        <w:rPr>
          <w:rFonts w:hint="eastAsia"/>
          <w:bCs/>
          <w:sz w:val="28"/>
          <w:szCs w:val="28"/>
        </w:rPr>
        <w:t>申请人数超过专业类计划上限的，按英语、数学总成绩加权平均排序优先录取；没有超过专业类计划上限的，经审核符合条件的学生全部录取。</w:t>
      </w:r>
    </w:p>
    <w:p>
      <w:pPr>
        <w:spacing w:line="520" w:lineRule="exact"/>
        <w:ind w:firstLine="560" w:firstLineChars="200"/>
        <w:outlineLvl w:val="0"/>
        <w:rPr>
          <w:rFonts w:hint="eastAsia"/>
          <w:bCs/>
          <w:sz w:val="28"/>
          <w:szCs w:val="28"/>
        </w:rPr>
      </w:pPr>
      <w:r>
        <w:rPr>
          <w:rFonts w:hint="eastAsia"/>
          <w:bCs/>
          <w:sz w:val="28"/>
          <w:szCs w:val="28"/>
        </w:rPr>
        <w:t>3.分流进入各实验班的录取规则</w:t>
      </w:r>
    </w:p>
    <w:p>
      <w:pPr>
        <w:spacing w:line="520" w:lineRule="exact"/>
        <w:ind w:firstLine="560" w:firstLineChars="200"/>
        <w:rPr>
          <w:rFonts w:hint="eastAsia"/>
          <w:bCs/>
          <w:sz w:val="28"/>
          <w:szCs w:val="28"/>
        </w:rPr>
      </w:pPr>
      <w:r>
        <w:rPr>
          <w:rFonts w:hint="eastAsia"/>
          <w:bCs/>
          <w:sz w:val="28"/>
          <w:szCs w:val="28"/>
        </w:rPr>
        <w:t>申请人数超过实验班计划上限的，按英语、数学总成绩加权平均排序优先录取；没有超过实验班计划上限的，经审核符合条件的学生全部录取。</w:t>
      </w:r>
    </w:p>
    <w:p>
      <w:pPr>
        <w:spacing w:line="520" w:lineRule="exact"/>
        <w:ind w:firstLine="560" w:firstLineChars="200"/>
        <w:rPr>
          <w:rFonts w:hint="eastAsia"/>
          <w:bCs/>
          <w:sz w:val="28"/>
          <w:szCs w:val="28"/>
        </w:rPr>
      </w:pPr>
      <w:r>
        <w:rPr>
          <w:rFonts w:hint="eastAsia"/>
          <w:bCs/>
          <w:sz w:val="28"/>
          <w:szCs w:val="28"/>
        </w:rPr>
        <w:t>（二）第二次专业类内分流录取规则</w:t>
      </w:r>
    </w:p>
    <w:p>
      <w:pPr>
        <w:spacing w:line="520" w:lineRule="exact"/>
        <w:ind w:firstLine="560" w:firstLineChars="200"/>
        <w:rPr>
          <w:rFonts w:hint="eastAsia"/>
          <w:bCs/>
          <w:sz w:val="28"/>
          <w:szCs w:val="28"/>
        </w:rPr>
      </w:pPr>
      <w:r>
        <w:rPr>
          <w:rFonts w:hint="eastAsia"/>
          <w:bCs/>
          <w:sz w:val="28"/>
          <w:szCs w:val="28"/>
        </w:rPr>
        <w:t>根据学生志愿录取。</w:t>
      </w:r>
    </w:p>
    <w:p>
      <w:pPr>
        <w:spacing w:line="520" w:lineRule="exact"/>
        <w:ind w:firstLine="560" w:firstLineChars="200"/>
        <w:rPr>
          <w:bCs/>
          <w:sz w:val="28"/>
          <w:szCs w:val="28"/>
        </w:rPr>
      </w:pPr>
      <w:r>
        <w:rPr>
          <w:rFonts w:hint="eastAsia"/>
          <w:bCs/>
          <w:sz w:val="28"/>
          <w:szCs w:val="28"/>
        </w:rPr>
        <w:t>六、专业分流工作实施程序</w:t>
      </w:r>
    </w:p>
    <w:p>
      <w:pPr>
        <w:spacing w:line="520" w:lineRule="exact"/>
        <w:ind w:firstLine="560" w:firstLineChars="200"/>
        <w:rPr>
          <w:bCs/>
          <w:sz w:val="28"/>
          <w:szCs w:val="28"/>
        </w:rPr>
      </w:pPr>
      <w:r>
        <w:rPr>
          <w:rFonts w:hint="eastAsia"/>
          <w:bCs/>
          <w:sz w:val="28"/>
          <w:szCs w:val="28"/>
        </w:rPr>
        <w:t>（一）学生入校后，学院各系通过多种方式进行专业教育和引导，包括专业介绍、师资力量、课程设置、教学条件等，并向学生公布相关专业分流政策，做好宣传动员工作。</w:t>
      </w:r>
    </w:p>
    <w:p>
      <w:pPr>
        <w:spacing w:line="520" w:lineRule="exact"/>
        <w:ind w:firstLine="560" w:firstLineChars="200"/>
        <w:rPr>
          <w:bCs/>
          <w:sz w:val="28"/>
          <w:szCs w:val="28"/>
        </w:rPr>
      </w:pPr>
      <w:r>
        <w:rPr>
          <w:rFonts w:hint="eastAsia"/>
          <w:bCs/>
          <w:sz w:val="28"/>
          <w:szCs w:val="28"/>
        </w:rPr>
        <w:t>（二）第一次专业分流安排在第二学期，学生在规定的时间内填报志愿。</w:t>
      </w:r>
    </w:p>
    <w:p>
      <w:pPr>
        <w:spacing w:line="520" w:lineRule="exact"/>
        <w:ind w:firstLine="560" w:firstLineChars="200"/>
        <w:rPr>
          <w:rFonts w:hint="eastAsia"/>
          <w:bCs/>
          <w:sz w:val="28"/>
          <w:szCs w:val="28"/>
        </w:rPr>
      </w:pPr>
      <w:r>
        <w:rPr>
          <w:rFonts w:hint="eastAsia"/>
          <w:bCs/>
          <w:sz w:val="28"/>
          <w:szCs w:val="28"/>
        </w:rPr>
        <w:t>（三）第二次专业类内分流安排在第四学期，学生在规定时间内填报志愿，选择专业类内具体专业。学院专业分流工作领导小组确定最终专业录取名单</w:t>
      </w:r>
    </w:p>
    <w:p>
      <w:pPr>
        <w:spacing w:line="520" w:lineRule="exact"/>
        <w:ind w:firstLine="560" w:firstLineChars="200"/>
        <w:rPr>
          <w:bCs/>
          <w:sz w:val="28"/>
          <w:szCs w:val="28"/>
        </w:rPr>
      </w:pPr>
      <w:r>
        <w:rPr>
          <w:rFonts w:hint="eastAsia"/>
          <w:bCs/>
          <w:sz w:val="28"/>
          <w:szCs w:val="28"/>
        </w:rPr>
        <w:t>（四）确定后的名单公示3天，经公示无异议后，报教务处备案。如存在异议，公示结束前向所在学院或者学校学生申诉处理委员会提出书面申诉。</w:t>
      </w:r>
    </w:p>
    <w:p>
      <w:pPr>
        <w:spacing w:line="520" w:lineRule="exact"/>
        <w:ind w:firstLine="560" w:firstLineChars="200"/>
        <w:rPr>
          <w:bCs/>
          <w:sz w:val="28"/>
          <w:szCs w:val="28"/>
        </w:rPr>
      </w:pPr>
      <w:r>
        <w:rPr>
          <w:rFonts w:hint="eastAsia"/>
          <w:bCs/>
          <w:sz w:val="28"/>
          <w:szCs w:val="28"/>
        </w:rPr>
        <w:t>七、专业分流工作组织领导</w:t>
      </w:r>
    </w:p>
    <w:p>
      <w:pPr>
        <w:spacing w:line="520" w:lineRule="exact"/>
        <w:ind w:firstLine="560" w:firstLineChars="200"/>
        <w:rPr>
          <w:bCs/>
          <w:sz w:val="28"/>
          <w:szCs w:val="28"/>
        </w:rPr>
      </w:pPr>
      <w:r>
        <w:rPr>
          <w:rFonts w:hint="eastAsia"/>
          <w:bCs/>
          <w:sz w:val="28"/>
          <w:szCs w:val="28"/>
        </w:rPr>
        <w:t>学院成立专业分流工作领导小组，各系结合本专业发展规划配合专业分流工作领导小组完成两次专业分流工作。</w:t>
      </w:r>
    </w:p>
    <w:p>
      <w:pPr>
        <w:spacing w:line="520" w:lineRule="exact"/>
        <w:ind w:firstLine="560" w:firstLineChars="200"/>
        <w:rPr>
          <w:rFonts w:hint="eastAsia"/>
          <w:bCs/>
          <w:sz w:val="28"/>
          <w:szCs w:val="28"/>
        </w:rPr>
      </w:pPr>
      <w:r>
        <w:rPr>
          <w:rFonts w:hint="eastAsia"/>
          <w:bCs/>
          <w:sz w:val="28"/>
          <w:szCs w:val="28"/>
        </w:rPr>
        <w:t>学院专业分流工作领导小组成员：</w:t>
      </w:r>
    </w:p>
    <w:p>
      <w:pPr>
        <w:spacing w:line="520" w:lineRule="exact"/>
        <w:ind w:firstLine="560" w:firstLineChars="200"/>
        <w:rPr>
          <w:rFonts w:hint="eastAsia"/>
          <w:bCs/>
          <w:sz w:val="28"/>
          <w:szCs w:val="28"/>
        </w:rPr>
      </w:pPr>
      <w:r>
        <w:rPr>
          <w:rFonts w:hint="eastAsia"/>
          <w:bCs/>
          <w:sz w:val="28"/>
          <w:szCs w:val="28"/>
        </w:rPr>
        <w:t>组长：任森春、孙涛</w:t>
      </w:r>
    </w:p>
    <w:p>
      <w:pPr>
        <w:spacing w:line="520" w:lineRule="exact"/>
        <w:ind w:firstLine="560" w:firstLineChars="200"/>
        <w:rPr>
          <w:rFonts w:hint="eastAsia"/>
          <w:bCs/>
          <w:sz w:val="28"/>
          <w:szCs w:val="28"/>
        </w:rPr>
      </w:pPr>
      <w:r>
        <w:rPr>
          <w:rFonts w:hint="eastAsia"/>
          <w:bCs/>
          <w:sz w:val="28"/>
          <w:szCs w:val="28"/>
        </w:rPr>
        <w:t>副组长：万光彩</w:t>
      </w:r>
    </w:p>
    <w:p>
      <w:pPr>
        <w:spacing w:line="520" w:lineRule="exact"/>
        <w:ind w:firstLine="560" w:firstLineChars="200"/>
        <w:rPr>
          <w:rFonts w:hint="eastAsia"/>
          <w:bCs/>
          <w:sz w:val="28"/>
          <w:szCs w:val="28"/>
        </w:rPr>
      </w:pPr>
      <w:r>
        <w:rPr>
          <w:rFonts w:hint="eastAsia"/>
          <w:bCs/>
          <w:sz w:val="28"/>
          <w:szCs w:val="28"/>
        </w:rPr>
        <w:t>成员：庄晓燕、张长全、何启志、舒家先、张超、左晓慧、颜廷峰、郑军、赵长娟、叶帆</w:t>
      </w:r>
    </w:p>
    <w:p>
      <w:pPr>
        <w:spacing w:line="520" w:lineRule="exact"/>
        <w:ind w:firstLine="560" w:firstLineChars="200"/>
        <w:rPr>
          <w:bCs/>
          <w:sz w:val="28"/>
          <w:szCs w:val="28"/>
        </w:rPr>
      </w:pPr>
      <w:r>
        <w:rPr>
          <w:bCs/>
          <w:sz w:val="28"/>
          <w:szCs w:val="28"/>
        </w:rPr>
        <w:t xml:space="preserve">                                 </w:t>
      </w:r>
      <w:r>
        <w:rPr>
          <w:rFonts w:hint="eastAsia"/>
          <w:bCs/>
          <w:sz w:val="28"/>
          <w:szCs w:val="28"/>
        </w:rPr>
        <w:t>金融学院</w:t>
      </w:r>
    </w:p>
    <w:p>
      <w:pPr>
        <w:spacing w:line="520" w:lineRule="exact"/>
        <w:ind w:firstLine="560" w:firstLineChars="200"/>
        <w:rPr>
          <w:bCs/>
          <w:sz w:val="28"/>
          <w:szCs w:val="28"/>
        </w:rPr>
      </w:pPr>
      <w:r>
        <w:rPr>
          <w:bCs/>
          <w:sz w:val="28"/>
          <w:szCs w:val="28"/>
        </w:rPr>
        <w:t xml:space="preserve">                              201</w:t>
      </w:r>
      <w:r>
        <w:rPr>
          <w:rFonts w:hint="eastAsia"/>
          <w:bCs/>
          <w:sz w:val="28"/>
          <w:szCs w:val="28"/>
        </w:rPr>
        <w:t>8年4月</w:t>
      </w:r>
      <w:r>
        <w:rPr>
          <w:rFonts w:hint="eastAsia"/>
          <w:bCs/>
          <w:sz w:val="28"/>
          <w:szCs w:val="28"/>
          <w:lang w:val="en-US" w:eastAsia="zh-CN"/>
        </w:rPr>
        <w:t>27</w:t>
      </w:r>
      <w:r>
        <w:rPr>
          <w:rFonts w:hint="eastAsia"/>
          <w:bCs/>
          <w:sz w:val="28"/>
          <w:szCs w:val="28"/>
        </w:rPr>
        <w:t>日</w:t>
      </w:r>
    </w:p>
    <w:p>
      <w:pPr>
        <w:spacing w:line="360" w:lineRule="auto"/>
        <w:jc w:val="left"/>
        <w:rPr>
          <w:rFonts w:hint="eastAsia" w:ascii="宋体" w:hAnsi="宋体" w:eastAsia="宋体" w:cs="宋体"/>
          <w:b/>
          <w:bCs w:val="0"/>
          <w:sz w:val="32"/>
          <w:szCs w:val="32"/>
          <w:lang w:val="en-US" w:eastAsia="zh-CN"/>
        </w:rPr>
      </w:pPr>
      <w:r>
        <w:rPr>
          <w:rFonts w:hint="eastAsia" w:ascii="宋体" w:hAnsi="宋体" w:eastAsia="宋体" w:cs="宋体"/>
          <w:b/>
          <w:bCs w:val="0"/>
          <w:sz w:val="32"/>
          <w:szCs w:val="32"/>
          <w:lang w:val="en-US" w:eastAsia="zh-CN"/>
        </w:rPr>
        <w:t>附件1：</w:t>
      </w:r>
    </w:p>
    <w:p>
      <w:pPr>
        <w:spacing w:line="360" w:lineRule="auto"/>
        <w:jc w:val="center"/>
        <w:rPr>
          <w:rFonts w:hint="eastAsia" w:ascii="宋体" w:hAnsi="宋体" w:eastAsia="宋体" w:cs="宋体"/>
          <w:b/>
          <w:bCs w:val="0"/>
          <w:sz w:val="32"/>
          <w:szCs w:val="32"/>
          <w:lang w:val="en-US" w:eastAsia="zh-CN"/>
        </w:rPr>
      </w:pPr>
      <w:r>
        <w:rPr>
          <w:rFonts w:hint="eastAsia" w:ascii="宋体" w:hAnsi="宋体" w:eastAsia="宋体" w:cs="宋体"/>
          <w:b/>
          <w:bCs w:val="0"/>
          <w:sz w:val="32"/>
          <w:szCs w:val="32"/>
        </w:rPr>
        <w:t>金融工程（FRM方向）实验班</w:t>
      </w:r>
      <w:r>
        <w:rPr>
          <w:rFonts w:hint="eastAsia" w:ascii="宋体" w:hAnsi="宋体" w:cs="宋体"/>
          <w:b/>
          <w:bCs w:val="0"/>
          <w:sz w:val="32"/>
          <w:szCs w:val="32"/>
          <w:lang w:val="en-US" w:eastAsia="zh-CN"/>
        </w:rPr>
        <w:t>简介</w:t>
      </w:r>
    </w:p>
    <w:p>
      <w:pPr>
        <w:spacing w:line="360" w:lineRule="auto"/>
        <w:rPr>
          <w:rFonts w:hint="eastAsia" w:ascii="宋体" w:hAnsi="宋体" w:cs="宋体"/>
          <w:b/>
          <w:bCs/>
          <w:color w:val="000000"/>
          <w:sz w:val="24"/>
        </w:rPr>
      </w:pPr>
      <w:r>
        <w:rPr>
          <w:rFonts w:hint="eastAsia" w:ascii="宋体" w:hAnsi="宋体" w:cs="宋体"/>
          <w:b/>
          <w:bCs/>
          <w:color w:val="000000"/>
          <w:sz w:val="24"/>
        </w:rPr>
        <w:t>一、FRM简介</w:t>
      </w:r>
    </w:p>
    <w:p>
      <w:pPr>
        <w:spacing w:line="360" w:lineRule="auto"/>
        <w:ind w:firstLine="420" w:firstLineChars="200"/>
        <w:rPr>
          <w:rFonts w:hint="eastAsia" w:ascii="宋体" w:hAnsi="宋体" w:cs="宋体"/>
          <w:szCs w:val="21"/>
        </w:rPr>
      </w:pPr>
      <w:r>
        <w:rPr>
          <w:rFonts w:hint="eastAsia" w:ascii="宋体" w:hAnsi="宋体" w:cs="宋体"/>
          <w:szCs w:val="21"/>
        </w:rPr>
        <w:t>FRM（Financial Risk Manager,金融风险管理师）是全球金融风险管理领域顶级的权威国际资格认证，由美国“全球风险管理协会”（Global Association of Risk Professionals ，简称GARP）设立。GARP是一个拥有来自超过195个国家、累计150000名会员的世界上最大金融协会组织之一，其主要职能是通过信息交换，实施教育计划，提高全世界金融风险管理领域的标准。</w:t>
      </w:r>
    </w:p>
    <w:p>
      <w:pPr>
        <w:spacing w:line="360" w:lineRule="auto"/>
        <w:ind w:firstLine="420" w:firstLineChars="200"/>
        <w:rPr>
          <w:rFonts w:hint="eastAsia" w:ascii="宋体" w:hAnsi="宋体" w:cs="宋体"/>
          <w:szCs w:val="21"/>
        </w:rPr>
      </w:pPr>
      <w:r>
        <w:rPr>
          <w:rFonts w:hint="eastAsia" w:ascii="宋体" w:hAnsi="宋体" w:cs="宋体"/>
          <w:szCs w:val="21"/>
        </w:rPr>
        <w:t>FRM考试始于1997年，全球FRM考生逐年增加，考生和持证人已超195个国家和地区。FRM虽然设立时间不长，但发展极为迅速，已经得到华尔街和其他欧美著名金融机构与大型公司风险管理部门以及政府监管层的认同。</w:t>
      </w:r>
    </w:p>
    <w:p>
      <w:pPr>
        <w:spacing w:line="360" w:lineRule="auto"/>
        <w:rPr>
          <w:rFonts w:hint="eastAsia" w:ascii="宋体" w:hAnsi="宋体" w:cs="宋体"/>
          <w:b/>
          <w:bCs/>
          <w:color w:val="000000"/>
          <w:sz w:val="24"/>
        </w:rPr>
      </w:pPr>
      <w:r>
        <w:rPr>
          <w:rFonts w:hint="eastAsia" w:ascii="宋体" w:hAnsi="宋体" w:cs="宋体"/>
          <w:b/>
          <w:bCs/>
          <w:color w:val="000000"/>
          <w:sz w:val="24"/>
        </w:rPr>
        <w:t>二、FRM的优势</w:t>
      </w:r>
    </w:p>
    <w:p>
      <w:pPr>
        <w:spacing w:line="360" w:lineRule="auto"/>
        <w:rPr>
          <w:rFonts w:hint="eastAsia" w:ascii="宋体" w:hAnsi="宋体" w:cs="宋体"/>
          <w:b/>
          <w:bCs/>
          <w:szCs w:val="21"/>
        </w:rPr>
      </w:pPr>
      <w:r>
        <w:rPr>
          <w:rFonts w:hint="eastAsia" w:ascii="宋体" w:hAnsi="宋体" w:cs="宋体"/>
          <w:b/>
          <w:bCs/>
          <w:szCs w:val="21"/>
        </w:rPr>
        <w:t>1、获得雇主高度认可</w:t>
      </w:r>
    </w:p>
    <w:p>
      <w:pPr>
        <w:spacing w:line="360" w:lineRule="auto"/>
        <w:ind w:firstLine="420" w:firstLineChars="200"/>
        <w:rPr>
          <w:rFonts w:hint="eastAsia" w:ascii="宋体" w:hAnsi="宋体" w:cs="宋体"/>
          <w:szCs w:val="21"/>
        </w:rPr>
      </w:pPr>
      <w:r>
        <w:rPr>
          <w:rFonts w:hint="eastAsia" w:ascii="宋体" w:hAnsi="宋体" w:cs="宋体"/>
          <w:szCs w:val="21"/>
        </w:rPr>
        <w:t>是金融界的顶级证书之一，含金量高，全球风险管理者和各大雇主已将FRM头衔作为衡量金融风险管理人员专业水平和诚信度的标准。</w:t>
      </w:r>
    </w:p>
    <w:p>
      <w:pPr>
        <w:spacing w:line="360" w:lineRule="auto"/>
        <w:rPr>
          <w:rFonts w:hint="eastAsia" w:ascii="宋体" w:hAnsi="宋体" w:cs="宋体"/>
          <w:b/>
          <w:bCs/>
          <w:szCs w:val="21"/>
        </w:rPr>
      </w:pPr>
      <w:r>
        <w:rPr>
          <w:rFonts w:hint="eastAsia" w:ascii="宋体" w:hAnsi="宋体" w:cs="宋体"/>
          <w:b/>
          <w:bCs/>
          <w:szCs w:val="21"/>
        </w:rPr>
        <w:t>2、提升职场竞争力</w:t>
      </w:r>
    </w:p>
    <w:p>
      <w:pPr>
        <w:spacing w:line="360" w:lineRule="auto"/>
        <w:ind w:firstLine="420" w:firstLineChars="200"/>
        <w:rPr>
          <w:rFonts w:hint="eastAsia" w:ascii="宋体" w:hAnsi="宋体" w:cs="宋体"/>
          <w:szCs w:val="21"/>
        </w:rPr>
      </w:pPr>
      <w:r>
        <w:rPr>
          <w:rFonts w:hint="eastAsia" w:ascii="宋体" w:hAnsi="宋体" w:cs="宋体"/>
          <w:szCs w:val="21"/>
        </w:rPr>
        <w:t>金融风险管理师是金融行业的高端人才。世界50大银行中的46家都拥有FRM持证人。FRM势必会提升你的行业竞争力，在职场上的价值。</w:t>
      </w:r>
    </w:p>
    <w:p>
      <w:pPr>
        <w:spacing w:line="360" w:lineRule="auto"/>
        <w:rPr>
          <w:rFonts w:hint="eastAsia" w:ascii="宋体" w:hAnsi="宋体" w:cs="宋体"/>
          <w:b/>
          <w:bCs/>
          <w:szCs w:val="21"/>
        </w:rPr>
      </w:pPr>
      <w:r>
        <w:rPr>
          <w:rFonts w:hint="eastAsia" w:ascii="宋体" w:hAnsi="宋体" w:cs="宋体"/>
          <w:b/>
          <w:bCs/>
          <w:szCs w:val="21"/>
        </w:rPr>
        <w:t>3、更多选择机会</w:t>
      </w:r>
    </w:p>
    <w:p>
      <w:pPr>
        <w:spacing w:line="360" w:lineRule="auto"/>
        <w:ind w:firstLine="420" w:firstLineChars="200"/>
        <w:rPr>
          <w:rFonts w:hint="eastAsia" w:ascii="宋体" w:hAnsi="宋体" w:cs="宋体"/>
          <w:szCs w:val="21"/>
        </w:rPr>
      </w:pPr>
      <w:r>
        <w:rPr>
          <w:rFonts w:hint="eastAsia" w:ascii="宋体" w:hAnsi="宋体" w:cs="宋体"/>
          <w:szCs w:val="21"/>
        </w:rPr>
        <w:t>FRM的价值远远高于证书本身，能证明持证人拥有做出客观的风险及相应管理决策必备的、完整的知识结构和能力，在就业选择上会拥有更多机会。</w:t>
      </w:r>
    </w:p>
    <w:p>
      <w:pPr>
        <w:spacing w:line="360" w:lineRule="auto"/>
        <w:rPr>
          <w:rFonts w:hint="eastAsia" w:ascii="宋体" w:hAnsi="宋体" w:cs="宋体"/>
          <w:b/>
          <w:bCs/>
          <w:szCs w:val="21"/>
        </w:rPr>
      </w:pPr>
      <w:r>
        <w:rPr>
          <w:rFonts w:hint="eastAsia" w:ascii="宋体" w:hAnsi="宋体" w:cs="宋体"/>
          <w:b/>
          <w:bCs/>
          <w:szCs w:val="21"/>
        </w:rPr>
        <w:t>4、薪资水平高</w:t>
      </w:r>
    </w:p>
    <w:p>
      <w:pPr>
        <w:spacing w:line="360" w:lineRule="auto"/>
        <w:ind w:firstLine="420" w:firstLineChars="200"/>
        <w:rPr>
          <w:rFonts w:hint="eastAsia" w:ascii="宋体" w:hAnsi="宋体" w:cs="宋体"/>
          <w:szCs w:val="21"/>
        </w:rPr>
      </w:pPr>
      <w:r>
        <w:rPr>
          <w:rFonts w:hint="eastAsia" w:ascii="宋体" w:hAnsi="宋体" w:cs="宋体"/>
          <w:szCs w:val="21"/>
        </w:rPr>
        <w:t>FRM持证人薪资平均在国内可达到36万以上。随着工作经验和能力积累，收入会不断上升至百万，甚至千万。</w:t>
      </w:r>
    </w:p>
    <w:p>
      <w:pPr>
        <w:spacing w:line="360" w:lineRule="auto"/>
        <w:rPr>
          <w:rFonts w:hint="eastAsia" w:ascii="宋体" w:hAnsi="宋体" w:cs="宋体"/>
          <w:b/>
          <w:bCs/>
          <w:szCs w:val="21"/>
        </w:rPr>
      </w:pPr>
      <w:r>
        <w:rPr>
          <w:rFonts w:hint="eastAsia" w:ascii="宋体" w:hAnsi="宋体" w:cs="宋体"/>
          <w:b/>
          <w:bCs/>
          <w:szCs w:val="21"/>
        </w:rPr>
        <w:t>5、政策福利丰厚</w:t>
      </w:r>
    </w:p>
    <w:p>
      <w:pPr>
        <w:spacing w:line="360" w:lineRule="auto"/>
        <w:ind w:firstLine="420" w:firstLineChars="200"/>
        <w:rPr>
          <w:rFonts w:hint="eastAsia" w:ascii="宋体" w:hAnsi="宋体" w:cs="宋体"/>
          <w:szCs w:val="21"/>
        </w:rPr>
      </w:pPr>
      <w:r>
        <w:rPr>
          <w:rFonts w:hint="eastAsia" w:ascii="宋体" w:hAnsi="宋体" w:cs="宋体"/>
          <w:szCs w:val="21"/>
        </w:rPr>
        <w:t>拥有FRM证书，在北、上、广、深等多个城市享有丰厚的福利政策。如户口、住房、子女上学等。</w:t>
      </w:r>
    </w:p>
    <w:p>
      <w:pPr>
        <w:spacing w:line="360" w:lineRule="auto"/>
        <w:rPr>
          <w:rFonts w:hint="eastAsia" w:ascii="宋体" w:hAnsi="宋体" w:cs="宋体"/>
          <w:b/>
          <w:bCs/>
          <w:color w:val="000000"/>
          <w:sz w:val="24"/>
        </w:rPr>
      </w:pPr>
      <w:r>
        <w:rPr>
          <w:rFonts w:hint="eastAsia" w:ascii="宋体" w:hAnsi="宋体" w:cs="宋体"/>
          <w:b/>
          <w:bCs/>
          <w:color w:val="000000"/>
          <w:sz w:val="24"/>
        </w:rPr>
        <w:t>三、考试课程</w:t>
      </w:r>
    </w:p>
    <w:p>
      <w:pPr>
        <w:spacing w:line="360" w:lineRule="auto"/>
        <w:ind w:firstLine="420" w:firstLineChars="200"/>
        <w:jc w:val="left"/>
        <w:rPr>
          <w:rFonts w:hint="eastAsia" w:ascii="宋体" w:hAnsi="宋体" w:cs="宋体"/>
          <w:szCs w:val="21"/>
        </w:rPr>
      </w:pPr>
      <w:r>
        <w:rPr>
          <w:rFonts w:hint="eastAsia" w:ascii="宋体" w:hAnsi="宋体" w:cs="宋体"/>
          <w:szCs w:val="21"/>
        </w:rPr>
        <w:t>FRM课程一共9门，风险管理涵盖众多领域，包括数量分析、市场风险、信用风险、操作风险、基金投资风险、会计、法律等内容。</w:t>
      </w:r>
    </w:p>
    <w:p>
      <w:pPr>
        <w:spacing w:line="360" w:lineRule="auto"/>
        <w:ind w:firstLine="420" w:firstLineChars="200"/>
        <w:jc w:val="left"/>
        <w:rPr>
          <w:rFonts w:hint="eastAsia" w:ascii="宋体" w:hAnsi="宋体" w:cs="宋体"/>
          <w:szCs w:val="21"/>
        </w:rPr>
      </w:pPr>
      <w:r>
        <w:rPr>
          <w:rFonts w:hint="eastAsia" w:ascii="宋体" w:hAnsi="宋体" w:cs="宋体"/>
          <w:szCs w:val="21"/>
        </w:rPr>
        <w:t>FRM的9门课程分为两个级别考试，具体课程及考试占比如下：</w:t>
      </w:r>
    </w:p>
    <w:p>
      <w:pPr>
        <w:spacing w:line="360" w:lineRule="auto"/>
        <w:jc w:val="left"/>
        <w:rPr>
          <w:rFonts w:hint="eastAsia" w:ascii="宋体" w:hAnsi="宋体" w:cs="宋体"/>
          <w:szCs w:val="21"/>
        </w:rPr>
      </w:pPr>
      <w:r>
        <w:rPr>
          <w:rFonts w:hint="eastAsia" w:ascii="宋体" w:hAnsi="宋体" w:cs="宋体"/>
          <w:szCs w:val="21"/>
        </w:rPr>
        <w:t>PartI部分：</w:t>
      </w:r>
    </w:p>
    <w:p>
      <w:pPr>
        <w:spacing w:line="360" w:lineRule="auto"/>
        <w:jc w:val="left"/>
        <w:rPr>
          <w:rFonts w:hint="eastAsia" w:ascii="宋体" w:hAnsi="宋体" w:cs="宋体"/>
          <w:szCs w:val="21"/>
        </w:rPr>
      </w:pPr>
      <w:r>
        <w:rPr>
          <w:rFonts w:hint="eastAsia" w:ascii="宋体" w:hAnsi="宋体" w:cs="宋体"/>
          <w:szCs w:val="21"/>
        </w:rPr>
        <w:t>风险管理基础(20%)，数量分析(20% )，金融市场与金融产品( 30% )，估值与风险建模(30%)</w:t>
      </w:r>
    </w:p>
    <w:p>
      <w:pPr>
        <w:spacing w:line="360" w:lineRule="auto"/>
        <w:jc w:val="left"/>
        <w:rPr>
          <w:rFonts w:hint="eastAsia" w:ascii="宋体" w:hAnsi="宋体" w:cs="宋体"/>
          <w:szCs w:val="21"/>
        </w:rPr>
      </w:pPr>
      <w:r>
        <w:rPr>
          <w:rFonts w:hint="eastAsia" w:ascii="宋体" w:hAnsi="宋体" w:cs="宋体"/>
          <w:szCs w:val="21"/>
        </w:rPr>
        <w:t>PartII部分：</w:t>
      </w:r>
    </w:p>
    <w:p>
      <w:pPr>
        <w:spacing w:line="360" w:lineRule="auto"/>
        <w:jc w:val="left"/>
        <w:rPr>
          <w:rFonts w:hint="eastAsia" w:ascii="宋体" w:hAnsi="宋体" w:cs="宋体"/>
          <w:szCs w:val="21"/>
        </w:rPr>
      </w:pPr>
      <w:r>
        <w:rPr>
          <w:rFonts w:hint="eastAsia" w:ascii="宋体" w:hAnsi="宋体" w:cs="宋体"/>
          <w:szCs w:val="21"/>
        </w:rPr>
        <w:t>市场风险测量与管理(25%)，信用风险测量与管理(25%)，操作及综合风险管理(25%)投资风险管理(15%)，金融市场前沿话题( 10%)</w:t>
      </w:r>
    </w:p>
    <w:p>
      <w:pPr>
        <w:spacing w:line="360" w:lineRule="auto"/>
        <w:rPr>
          <w:rFonts w:hint="eastAsia" w:ascii="宋体" w:hAnsi="宋体" w:cs="宋体"/>
          <w:b/>
          <w:bCs/>
          <w:color w:val="000000"/>
          <w:sz w:val="24"/>
        </w:rPr>
      </w:pPr>
      <w:r>
        <w:rPr>
          <w:rFonts w:hint="eastAsia" w:ascii="宋体" w:hAnsi="宋体" w:cs="宋体"/>
          <w:b/>
          <w:bCs/>
          <w:color w:val="000000"/>
          <w:sz w:val="24"/>
        </w:rPr>
        <w:t>四、就业方向</w:t>
      </w:r>
    </w:p>
    <w:p>
      <w:pPr>
        <w:spacing w:line="360" w:lineRule="auto"/>
        <w:ind w:firstLine="420" w:firstLineChars="200"/>
        <w:rPr>
          <w:rFonts w:hint="eastAsia" w:ascii="宋体" w:hAnsi="宋体" w:cs="宋体"/>
          <w:szCs w:val="21"/>
        </w:rPr>
      </w:pPr>
      <w:r>
        <w:rPr>
          <w:rFonts w:hint="eastAsia" w:ascii="宋体" w:hAnsi="宋体" w:cs="宋体"/>
          <w:szCs w:val="21"/>
        </w:rPr>
        <w:t>FRM持证人一般主要各大金融机构风险管理部门，金融单位稽核部门等，其中银行、保险、基金和券商对应的风险管理岗位占大部分。</w:t>
      </w:r>
    </w:p>
    <w:p>
      <w:pPr>
        <w:spacing w:line="360" w:lineRule="auto"/>
        <w:rPr>
          <w:rFonts w:ascii="宋体" w:hAnsi="宋体" w:cs="宋体"/>
          <w:szCs w:val="21"/>
        </w:rPr>
      </w:pPr>
      <w:r>
        <w:rPr>
          <w:rFonts w:hint="eastAsia" w:ascii="宋体" w:hAnsi="宋体" w:cs="宋体"/>
          <w:szCs w:val="21"/>
        </w:rPr>
        <w:t>职位包括：基金经理人，金融交易员，投资银行业者，风险科技业者、风险顾问业者等，以及各企业的CFO、MIS、CIO等。</w:t>
      </w:r>
    </w:p>
    <w:p>
      <w:pPr>
        <w:spacing w:line="360" w:lineRule="auto"/>
        <w:rPr>
          <w:rFonts w:hint="eastAsia" w:ascii="宋体" w:hAnsi="宋体" w:cs="宋体"/>
          <w:b/>
          <w:bCs/>
          <w:color w:val="000000"/>
          <w:sz w:val="24"/>
        </w:rPr>
      </w:pPr>
      <w:r>
        <w:rPr>
          <w:rFonts w:hint="eastAsia" w:ascii="宋体" w:hAnsi="宋体" w:cs="宋体"/>
          <w:b/>
          <w:bCs/>
          <w:color w:val="000000"/>
          <w:sz w:val="24"/>
          <w:lang w:val="en-US" w:eastAsia="zh-CN"/>
        </w:rPr>
        <w:t>五、</w:t>
      </w:r>
      <w:r>
        <w:rPr>
          <w:rFonts w:hint="eastAsia" w:ascii="宋体" w:hAnsi="宋体" w:cs="宋体"/>
          <w:b/>
          <w:bCs/>
          <w:color w:val="000000"/>
          <w:sz w:val="24"/>
        </w:rPr>
        <w:t>收费标准</w:t>
      </w:r>
    </w:p>
    <w:p>
      <w:pPr>
        <w:spacing w:line="360" w:lineRule="auto"/>
        <w:ind w:firstLine="420" w:firstLineChars="200"/>
        <w:jc w:val="left"/>
        <w:rPr>
          <w:rFonts w:ascii="宋体" w:hAnsi="宋体" w:cs="宋体"/>
          <w:szCs w:val="21"/>
        </w:rPr>
      </w:pPr>
      <w:r>
        <w:rPr>
          <w:rFonts w:ascii="宋体" w:hAnsi="宋体" w:cs="宋体"/>
          <w:szCs w:val="21"/>
        </w:rPr>
        <w:t>1、大学本科学费、住宿费等依据安徽省规定；</w:t>
      </w:r>
    </w:p>
    <w:p>
      <w:pPr>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FRM</w:t>
      </w:r>
      <w:r>
        <w:rPr>
          <w:rFonts w:ascii="宋体" w:hAnsi="宋体" w:cs="宋体"/>
          <w:szCs w:val="21"/>
        </w:rPr>
        <w:t xml:space="preserve">课程培训费： </w:t>
      </w:r>
      <w:r>
        <w:rPr>
          <w:rFonts w:hint="eastAsia" w:ascii="宋体" w:hAnsi="宋体" w:cs="宋体"/>
          <w:szCs w:val="21"/>
        </w:rPr>
        <w:t>23000元/人,分两次缴纳:成班后的第一学期缴12000元，第二学期缴11000元</w:t>
      </w:r>
      <w:r>
        <w:rPr>
          <w:rFonts w:ascii="宋体" w:hAnsi="宋体" w:cs="宋体"/>
          <w:szCs w:val="21"/>
        </w:rPr>
        <w:t>；</w:t>
      </w:r>
    </w:p>
    <w:p>
      <w:pPr>
        <w:spacing w:line="360" w:lineRule="auto"/>
        <w:ind w:firstLine="420" w:firstLineChars="200"/>
        <w:jc w:val="left"/>
        <w:rPr>
          <w:rFonts w:hint="eastAsia" w:ascii="宋体" w:hAnsi="宋体" w:cs="宋体"/>
          <w:szCs w:val="21"/>
          <w:lang w:val="en-US" w:eastAsia="zh-CN"/>
        </w:rPr>
      </w:pPr>
      <w:r>
        <w:rPr>
          <w:rFonts w:ascii="宋体" w:hAnsi="宋体" w:cs="宋体"/>
          <w:szCs w:val="21"/>
        </w:rPr>
        <w:t>3、</w:t>
      </w:r>
      <w:r>
        <w:rPr>
          <w:rFonts w:hint="eastAsia" w:ascii="宋体" w:hAnsi="宋体" w:cs="宋体"/>
          <w:szCs w:val="21"/>
        </w:rPr>
        <w:t>FRM</w:t>
      </w:r>
      <w:r>
        <w:rPr>
          <w:rFonts w:hint="eastAsia" w:ascii="宋体" w:hAnsi="宋体" w:cs="宋体"/>
          <w:szCs w:val="21"/>
          <w:lang w:val="en-US" w:eastAsia="zh-CN"/>
        </w:rPr>
        <w:t>考试费用自理。</w:t>
      </w:r>
    </w:p>
    <w:p>
      <w:pPr>
        <w:spacing w:line="360" w:lineRule="auto"/>
        <w:ind w:firstLine="420" w:firstLineChars="200"/>
        <w:jc w:val="left"/>
        <w:rPr>
          <w:rFonts w:hint="eastAsia" w:ascii="宋体" w:hAnsi="宋体" w:cs="宋体"/>
          <w:szCs w:val="21"/>
          <w:lang w:val="en-US" w:eastAsia="zh-CN"/>
        </w:rPr>
      </w:pPr>
    </w:p>
    <w:p>
      <w:pPr>
        <w:spacing w:line="360" w:lineRule="auto"/>
        <w:ind w:firstLine="420" w:firstLineChars="200"/>
        <w:jc w:val="left"/>
        <w:rPr>
          <w:rFonts w:hint="eastAsia" w:ascii="宋体" w:hAnsi="宋体" w:cs="宋体"/>
          <w:szCs w:val="21"/>
          <w:lang w:val="en-US" w:eastAsia="zh-CN"/>
        </w:rPr>
      </w:pPr>
    </w:p>
    <w:p>
      <w:pPr>
        <w:jc w:val="center"/>
        <w:rPr>
          <w:rFonts w:ascii="宋体"/>
          <w:b/>
          <w:color w:val="000000"/>
          <w:sz w:val="36"/>
          <w:szCs w:val="36"/>
        </w:rPr>
      </w:pPr>
      <w:r>
        <w:rPr>
          <w:rFonts w:hint="eastAsia" w:ascii="宋体"/>
          <w:b/>
          <w:color w:val="000000"/>
          <w:sz w:val="36"/>
          <w:szCs w:val="36"/>
        </w:rPr>
        <w:t>安徽</w:t>
      </w:r>
      <w:r>
        <w:rPr>
          <w:rFonts w:ascii="宋体"/>
          <w:b/>
          <w:color w:val="000000"/>
          <w:sz w:val="36"/>
          <w:szCs w:val="36"/>
        </w:rPr>
        <w:t>财经大学</w:t>
      </w:r>
      <w:r>
        <w:rPr>
          <w:rFonts w:hint="eastAsia" w:ascii="宋体"/>
          <w:b/>
          <w:color w:val="000000"/>
          <w:sz w:val="36"/>
          <w:szCs w:val="36"/>
        </w:rPr>
        <w:t>金融工程</w:t>
      </w:r>
      <w:r>
        <w:rPr>
          <w:rFonts w:hint="eastAsia" w:ascii="宋体"/>
          <w:b/>
          <w:color w:val="000000"/>
          <w:sz w:val="36"/>
          <w:szCs w:val="36"/>
          <w:lang w:eastAsia="zh-CN"/>
        </w:rPr>
        <w:t>（</w:t>
      </w:r>
      <w:r>
        <w:rPr>
          <w:rFonts w:hint="eastAsia" w:ascii="宋体"/>
          <w:b/>
          <w:color w:val="000000"/>
          <w:sz w:val="36"/>
          <w:szCs w:val="36"/>
        </w:rPr>
        <w:t>FRM</w:t>
      </w:r>
      <w:r>
        <w:rPr>
          <w:rFonts w:hint="eastAsia" w:ascii="宋体"/>
          <w:b/>
          <w:color w:val="000000"/>
          <w:sz w:val="36"/>
          <w:szCs w:val="36"/>
          <w:lang w:val="en-US" w:eastAsia="zh-CN"/>
        </w:rPr>
        <w:t>方向</w:t>
      </w:r>
      <w:r>
        <w:rPr>
          <w:rFonts w:hint="eastAsia" w:ascii="宋体"/>
          <w:b/>
          <w:color w:val="000000"/>
          <w:sz w:val="36"/>
          <w:szCs w:val="36"/>
          <w:lang w:eastAsia="zh-CN"/>
        </w:rPr>
        <w:t>）</w:t>
      </w:r>
      <w:r>
        <w:rPr>
          <w:rFonts w:hint="eastAsia" w:ascii="宋体"/>
          <w:b/>
          <w:color w:val="000000"/>
          <w:sz w:val="36"/>
          <w:szCs w:val="36"/>
        </w:rPr>
        <w:t>实验班培养方案</w:t>
      </w:r>
    </w:p>
    <w:p>
      <w:pPr>
        <w:jc w:val="center"/>
        <w:rPr>
          <w:rFonts w:ascii="宋体"/>
          <w:b/>
          <w:color w:val="000000"/>
          <w:szCs w:val="21"/>
        </w:rPr>
      </w:pPr>
      <w:r>
        <w:rPr>
          <w:rFonts w:hint="eastAsia" w:ascii="宋体"/>
          <w:b/>
          <w:szCs w:val="21"/>
        </w:rPr>
        <w:t>（201</w:t>
      </w:r>
      <w:r>
        <w:rPr>
          <w:rFonts w:hint="eastAsia" w:ascii="宋体"/>
          <w:b/>
          <w:szCs w:val="21"/>
          <w:lang w:val="en-US" w:eastAsia="zh-CN"/>
        </w:rPr>
        <w:t>7</w:t>
      </w:r>
      <w:r>
        <w:rPr>
          <w:rFonts w:hint="eastAsia" w:ascii="宋体"/>
          <w:b/>
          <w:szCs w:val="21"/>
        </w:rPr>
        <w:t>版）</w:t>
      </w:r>
    </w:p>
    <w:p>
      <w:pPr>
        <w:jc w:val="center"/>
        <w:rPr>
          <w:rFonts w:ascii="宋体"/>
          <w:szCs w:val="21"/>
        </w:rPr>
      </w:pPr>
    </w:p>
    <w:p>
      <w:pPr>
        <w:ind w:firstLine="420" w:firstLineChars="200"/>
        <w:rPr>
          <w:rFonts w:ascii="宋体"/>
          <w:szCs w:val="21"/>
        </w:rPr>
      </w:pPr>
      <w:r>
        <w:rPr>
          <w:rFonts w:hint="eastAsia" w:ascii="宋体"/>
          <w:szCs w:val="21"/>
        </w:rPr>
        <w:t>专业代码：</w:t>
      </w:r>
      <w:r>
        <w:rPr>
          <w:rFonts w:hint="eastAsia" w:ascii="宋体" w:hAnsi="宋体"/>
          <w:color w:val="000000"/>
        </w:rPr>
        <w:t xml:space="preserve">020301  </w:t>
      </w:r>
      <w:r>
        <w:rPr>
          <w:rFonts w:hint="eastAsia" w:ascii="宋体"/>
          <w:szCs w:val="21"/>
        </w:rPr>
        <w:t xml:space="preserve">                    学科门类：应用经济学</w:t>
      </w:r>
    </w:p>
    <w:p>
      <w:pPr>
        <w:ind w:firstLine="420" w:firstLineChars="200"/>
        <w:rPr>
          <w:rFonts w:ascii="宋体"/>
          <w:szCs w:val="21"/>
        </w:rPr>
      </w:pPr>
      <w:r>
        <w:rPr>
          <w:rFonts w:hint="eastAsia" w:ascii="宋体"/>
          <w:szCs w:val="21"/>
        </w:rPr>
        <w:t>专业门类：金融工程                     授予学位：经济学学士</w:t>
      </w:r>
    </w:p>
    <w:p>
      <w:pPr>
        <w:ind w:firstLine="420" w:firstLineChars="200"/>
        <w:rPr>
          <w:rFonts w:ascii="宋体"/>
          <w:szCs w:val="21"/>
        </w:rPr>
      </w:pPr>
      <w:r>
        <w:rPr>
          <w:rFonts w:hint="eastAsia" w:ascii="宋体"/>
          <w:szCs w:val="21"/>
        </w:rPr>
        <w:t>标准学制：4年                         所属学院：金融学院</w:t>
      </w:r>
    </w:p>
    <w:p>
      <w:pPr>
        <w:ind w:firstLine="420" w:firstLineChars="200"/>
        <w:rPr>
          <w:rFonts w:ascii="宋体"/>
          <w:szCs w:val="21"/>
        </w:rPr>
      </w:pPr>
      <w:r>
        <w:rPr>
          <w:rFonts w:hint="eastAsia" w:ascii="宋体"/>
          <w:szCs w:val="21"/>
        </w:rPr>
        <w:t>专业负责人：文忠桥                    方案审核人：金融学院教授委员会</w:t>
      </w:r>
    </w:p>
    <w:p>
      <w:pPr>
        <w:spacing w:line="360" w:lineRule="auto"/>
        <w:ind w:firstLine="420" w:firstLineChars="200"/>
        <w:rPr>
          <w:rFonts w:ascii="宋体"/>
          <w:szCs w:val="21"/>
        </w:rPr>
      </w:pPr>
      <w:r>
        <w:rPr>
          <w:rFonts w:hint="eastAsia" w:ascii="宋体"/>
          <w:szCs w:val="21"/>
        </w:rPr>
        <w:t>方案制订人：金融工程系</w:t>
      </w:r>
    </w:p>
    <w:p>
      <w:pPr>
        <w:spacing w:line="360" w:lineRule="auto"/>
        <w:ind w:firstLine="422" w:firstLineChars="200"/>
        <w:rPr>
          <w:rFonts w:ascii="宋体"/>
          <w:b/>
          <w:szCs w:val="21"/>
        </w:rPr>
      </w:pPr>
      <w:r>
        <w:rPr>
          <w:rFonts w:hint="eastAsia" w:ascii="宋体"/>
          <w:b/>
          <w:szCs w:val="21"/>
        </w:rPr>
        <w:t>一、专业培养目标</w:t>
      </w:r>
    </w:p>
    <w:p>
      <w:pPr>
        <w:spacing w:line="360" w:lineRule="auto"/>
        <w:ind w:firstLine="420" w:firstLineChars="200"/>
        <w:rPr>
          <w:rFonts w:ascii="宋体"/>
          <w:szCs w:val="21"/>
        </w:rPr>
      </w:pPr>
      <w:r>
        <w:rPr>
          <w:rFonts w:hint="eastAsia" w:ascii="宋体"/>
          <w:szCs w:val="21"/>
        </w:rPr>
        <w:t>FRM实验班培养具有较为宽厚扎实的现代经济金融和数理统计基础、有较高的外语和计算机运用水平、能够较为深刻理解和熟练掌握新型金融工具和交易手段，能力强、素质高的具有国际竞争力的金融风险管理高层次应用型专门人才。</w:t>
      </w:r>
    </w:p>
    <w:p>
      <w:pPr>
        <w:spacing w:line="360" w:lineRule="auto"/>
        <w:ind w:firstLine="422" w:firstLineChars="200"/>
        <w:rPr>
          <w:rFonts w:ascii="宋体"/>
          <w:b/>
          <w:color w:val="000000"/>
          <w:szCs w:val="21"/>
        </w:rPr>
      </w:pPr>
      <w:r>
        <w:rPr>
          <w:rFonts w:hint="eastAsia" w:ascii="宋体"/>
          <w:b/>
          <w:color w:val="000000"/>
          <w:szCs w:val="21"/>
        </w:rPr>
        <w:t>二、专业培养特色</w:t>
      </w:r>
    </w:p>
    <w:p>
      <w:pPr>
        <w:spacing w:line="360" w:lineRule="auto"/>
        <w:ind w:firstLine="600" w:firstLineChars="250"/>
        <w:rPr>
          <w:rFonts w:ascii="宋体"/>
          <w:kern w:val="0"/>
          <w:sz w:val="24"/>
        </w:rPr>
      </w:pPr>
      <w:r>
        <w:rPr>
          <w:rFonts w:ascii="宋体" w:hAnsi="宋体"/>
          <w:kern w:val="0"/>
          <w:sz w:val="24"/>
        </w:rPr>
        <w:t>FRM</w:t>
      </w:r>
      <w:r>
        <w:rPr>
          <w:rFonts w:hint="eastAsia" w:ascii="宋体" w:hAnsi="宋体"/>
          <w:kern w:val="0"/>
          <w:sz w:val="24"/>
        </w:rPr>
        <w:t>实验班以实施全民素质教育为主旨的“宽、合、分”模式培养学生，按金融学专业拓宽知识基础，按学科交叉渗透、理论教学和实践教学相互结合设计课程体系，将全球金融风险管理师资格考试的内容嵌入课程体系，搭建大学教育与实际工作技能的纽带，培养社会急需的、具有国际竞争力的风险管理专业人才。</w:t>
      </w:r>
    </w:p>
    <w:p>
      <w:pPr>
        <w:spacing w:line="360" w:lineRule="auto"/>
        <w:ind w:firstLine="600" w:firstLineChars="250"/>
        <w:rPr>
          <w:rFonts w:ascii="宋体"/>
          <w:kern w:val="0"/>
          <w:sz w:val="24"/>
        </w:rPr>
      </w:pPr>
      <w:r>
        <w:rPr>
          <w:rFonts w:ascii="宋体" w:hAnsi="宋体"/>
          <w:kern w:val="0"/>
          <w:sz w:val="24"/>
        </w:rPr>
        <w:t>FRM</w:t>
      </w:r>
      <w:r>
        <w:rPr>
          <w:rFonts w:hint="eastAsia" w:ascii="宋体" w:hAnsi="宋体"/>
          <w:kern w:val="0"/>
          <w:sz w:val="24"/>
        </w:rPr>
        <w:t>实验班学生主要学习经济学、统计学、会计学、投资学、金融学等方面的基本理论和基本知识，学习衍生产品定价和金融风险管理专业知识，接受相关训练，具有创新金融工具和金融风险管理的能力。</w:t>
      </w:r>
    </w:p>
    <w:p>
      <w:pPr>
        <w:spacing w:line="360" w:lineRule="auto"/>
        <w:ind w:firstLine="480" w:firstLineChars="200"/>
        <w:rPr>
          <w:rFonts w:ascii="宋体"/>
          <w:b/>
          <w:color w:val="000000"/>
          <w:szCs w:val="21"/>
        </w:rPr>
      </w:pPr>
      <w:r>
        <w:rPr>
          <w:rFonts w:ascii="宋体" w:hAnsi="宋体"/>
          <w:kern w:val="0"/>
          <w:sz w:val="24"/>
        </w:rPr>
        <w:t>FRM</w:t>
      </w:r>
      <w:r>
        <w:rPr>
          <w:rFonts w:hint="eastAsia" w:ascii="宋体" w:hAnsi="宋体"/>
          <w:kern w:val="0"/>
          <w:sz w:val="24"/>
        </w:rPr>
        <w:t>实验班</w:t>
      </w:r>
      <w:r>
        <w:rPr>
          <w:rFonts w:hint="eastAsia" w:ascii="宋体"/>
          <w:color w:val="000000"/>
          <w:szCs w:val="21"/>
        </w:rPr>
        <w:t>毕业生应获得以下知识：</w:t>
      </w:r>
    </w:p>
    <w:p>
      <w:pPr>
        <w:spacing w:line="360" w:lineRule="auto"/>
        <w:ind w:firstLine="420" w:firstLineChars="200"/>
        <w:rPr>
          <w:rFonts w:ascii="宋体"/>
          <w:color w:val="000000"/>
          <w:szCs w:val="21"/>
        </w:rPr>
      </w:pPr>
      <w:r>
        <w:rPr>
          <w:rFonts w:hint="eastAsia" w:ascii="宋体"/>
          <w:color w:val="000000"/>
          <w:szCs w:val="21"/>
        </w:rPr>
        <w:t>（1）掌握金融工程学科的基本理论、基本知识；</w:t>
      </w:r>
    </w:p>
    <w:p>
      <w:pPr>
        <w:spacing w:line="360" w:lineRule="auto"/>
        <w:ind w:firstLine="420" w:firstLineChars="200"/>
        <w:rPr>
          <w:rFonts w:ascii="宋体"/>
          <w:color w:val="000000"/>
          <w:szCs w:val="21"/>
        </w:rPr>
      </w:pPr>
      <w:r>
        <w:rPr>
          <w:rFonts w:hint="eastAsia" w:ascii="宋体"/>
          <w:color w:val="000000"/>
          <w:szCs w:val="21"/>
        </w:rPr>
        <w:t>（2）熟悉国家有关金融的方针、政策和法规；</w:t>
      </w:r>
    </w:p>
    <w:p>
      <w:pPr>
        <w:spacing w:line="360" w:lineRule="auto"/>
        <w:ind w:firstLine="420" w:firstLineChars="200"/>
        <w:rPr>
          <w:rFonts w:ascii="宋体"/>
          <w:color w:val="000000"/>
          <w:szCs w:val="21"/>
        </w:rPr>
      </w:pPr>
      <w:r>
        <w:rPr>
          <w:rFonts w:hint="eastAsia" w:ascii="宋体"/>
          <w:color w:val="000000"/>
          <w:szCs w:val="21"/>
        </w:rPr>
        <w:t>（3）掌握金融风险管理的核心知识和技能，能够度量和管理市场风险、信用风险、操作风险和整体风险等，具备取得全球金融风险管理师（</w:t>
      </w:r>
      <w:r>
        <w:rPr>
          <w:rFonts w:ascii="宋体"/>
          <w:color w:val="000000"/>
          <w:szCs w:val="21"/>
        </w:rPr>
        <w:t>FRM</w:t>
      </w:r>
      <w:r>
        <w:rPr>
          <w:rFonts w:hint="eastAsia" w:ascii="宋体"/>
          <w:color w:val="000000"/>
          <w:szCs w:val="21"/>
        </w:rPr>
        <w:t>）资格证书的能力。；</w:t>
      </w:r>
    </w:p>
    <w:p>
      <w:pPr>
        <w:spacing w:line="360" w:lineRule="auto"/>
        <w:ind w:firstLine="420" w:firstLineChars="200"/>
        <w:rPr>
          <w:rFonts w:ascii="宋体"/>
          <w:color w:val="000000"/>
          <w:szCs w:val="21"/>
        </w:rPr>
      </w:pPr>
      <w:r>
        <w:rPr>
          <w:rFonts w:hint="eastAsia" w:ascii="宋体"/>
          <w:color w:val="000000"/>
          <w:szCs w:val="21"/>
        </w:rPr>
        <w:t>具备以下能力：</w:t>
      </w:r>
    </w:p>
    <w:p>
      <w:pPr>
        <w:spacing w:line="360" w:lineRule="auto"/>
        <w:ind w:firstLine="420" w:firstLineChars="200"/>
        <w:rPr>
          <w:rFonts w:ascii="宋体"/>
          <w:color w:val="000000"/>
          <w:szCs w:val="21"/>
        </w:rPr>
      </w:pPr>
      <w:r>
        <w:rPr>
          <w:rFonts w:hint="eastAsia" w:ascii="宋体"/>
          <w:color w:val="000000"/>
          <w:szCs w:val="21"/>
        </w:rPr>
        <w:t>（1）具有分析与利用现代金融工具熟练开展金融风险管理业务的基本能力；</w:t>
      </w:r>
    </w:p>
    <w:p>
      <w:pPr>
        <w:spacing w:line="360" w:lineRule="auto"/>
        <w:ind w:firstLine="420" w:firstLineChars="200"/>
        <w:rPr>
          <w:rFonts w:ascii="宋体"/>
          <w:color w:val="000000"/>
          <w:szCs w:val="21"/>
        </w:rPr>
      </w:pPr>
      <w:r>
        <w:rPr>
          <w:rFonts w:hint="eastAsia" w:ascii="宋体"/>
          <w:color w:val="000000"/>
          <w:szCs w:val="21"/>
        </w:rPr>
        <w:t>（2）掌握文献检索、金融经济数据采集与加工处理的基本方法，具有从事的科学研究和实务工作能力。</w:t>
      </w:r>
    </w:p>
    <w:p>
      <w:pPr>
        <w:spacing w:line="360" w:lineRule="auto"/>
        <w:ind w:firstLine="422" w:firstLineChars="200"/>
        <w:rPr>
          <w:rFonts w:ascii="宋体"/>
          <w:b/>
          <w:color w:val="000000"/>
          <w:szCs w:val="21"/>
        </w:rPr>
      </w:pPr>
    </w:p>
    <w:p>
      <w:pPr>
        <w:spacing w:line="360" w:lineRule="auto"/>
        <w:ind w:firstLine="422" w:firstLineChars="200"/>
        <w:rPr>
          <w:rFonts w:ascii="宋体"/>
          <w:b/>
          <w:szCs w:val="21"/>
        </w:rPr>
      </w:pPr>
      <w:r>
        <w:rPr>
          <w:rFonts w:hint="eastAsia" w:ascii="宋体"/>
          <w:b/>
          <w:color w:val="000000"/>
          <w:szCs w:val="21"/>
        </w:rPr>
        <w:t>三、</w:t>
      </w:r>
      <w:r>
        <w:rPr>
          <w:rFonts w:hint="eastAsia" w:ascii="宋体"/>
          <w:b/>
          <w:szCs w:val="21"/>
        </w:rPr>
        <w:t>专业核心课程与特色课程简介</w:t>
      </w:r>
    </w:p>
    <w:p>
      <w:pPr>
        <w:pStyle w:val="3"/>
        <w:ind w:firstLine="316"/>
        <w:rPr>
          <w:rFonts w:ascii="宋体"/>
          <w:b/>
          <w:color w:val="000000"/>
          <w:sz w:val="21"/>
          <w:szCs w:val="21"/>
        </w:rPr>
      </w:pPr>
      <w:bookmarkStart w:id="2" w:name="_GoBack"/>
      <w:bookmarkEnd w:id="2"/>
      <w:r>
        <w:rPr>
          <w:rFonts w:hint="eastAsia" w:ascii="宋体"/>
          <w:b/>
          <w:color w:val="000000"/>
          <w:sz w:val="21"/>
          <w:szCs w:val="21"/>
        </w:rPr>
        <w:t>课程名称：金融工程学</w:t>
      </w:r>
    </w:p>
    <w:p>
      <w:pPr>
        <w:pStyle w:val="3"/>
        <w:ind w:firstLine="315"/>
        <w:rPr>
          <w:rFonts w:ascii="宋体"/>
          <w:color w:val="000000"/>
          <w:sz w:val="21"/>
          <w:szCs w:val="21"/>
        </w:rPr>
      </w:pPr>
      <w:r>
        <w:rPr>
          <w:rFonts w:hint="eastAsia" w:ascii="宋体"/>
          <w:color w:val="000000"/>
          <w:sz w:val="21"/>
          <w:szCs w:val="21"/>
        </w:rPr>
        <w:t>学时：68</w:t>
      </w:r>
    </w:p>
    <w:p>
      <w:pPr>
        <w:pStyle w:val="3"/>
        <w:ind w:firstLine="315"/>
        <w:rPr>
          <w:rFonts w:ascii="宋体"/>
          <w:color w:val="000000"/>
          <w:sz w:val="21"/>
          <w:szCs w:val="21"/>
        </w:rPr>
      </w:pPr>
      <w:r>
        <w:rPr>
          <w:rFonts w:hint="eastAsia" w:ascii="宋体"/>
          <w:color w:val="000000"/>
          <w:sz w:val="21"/>
          <w:szCs w:val="21"/>
        </w:rPr>
        <w:t>学分：4</w:t>
      </w:r>
    </w:p>
    <w:p>
      <w:pPr>
        <w:pStyle w:val="3"/>
        <w:ind w:firstLine="315"/>
        <w:rPr>
          <w:rFonts w:ascii="宋体"/>
          <w:color w:val="000000"/>
          <w:sz w:val="21"/>
          <w:szCs w:val="21"/>
        </w:rPr>
      </w:pPr>
      <w:r>
        <w:rPr>
          <w:rFonts w:hint="eastAsia" w:ascii="宋体"/>
          <w:color w:val="000000"/>
          <w:sz w:val="21"/>
          <w:szCs w:val="21"/>
        </w:rPr>
        <w:t>开课学期：</w:t>
      </w:r>
      <w:r>
        <w:rPr>
          <w:rFonts w:ascii="宋体"/>
          <w:color w:val="000000"/>
          <w:sz w:val="21"/>
          <w:szCs w:val="21"/>
        </w:rPr>
        <w:t>6</w:t>
      </w:r>
    </w:p>
    <w:p>
      <w:pPr>
        <w:pStyle w:val="3"/>
        <w:ind w:firstLine="315"/>
        <w:rPr>
          <w:rFonts w:ascii="宋体"/>
          <w:color w:val="000000"/>
          <w:sz w:val="21"/>
          <w:szCs w:val="21"/>
        </w:rPr>
      </w:pPr>
      <w:r>
        <w:rPr>
          <w:rFonts w:hint="eastAsia" w:ascii="宋体"/>
          <w:color w:val="000000"/>
          <w:sz w:val="21"/>
          <w:szCs w:val="21"/>
        </w:rPr>
        <w:t>主要内容：金融工程学是学习如何利用金融技术和其他科学技术（数学与工程技术方法），设计、开发与实施新型金融产品（包括金融工具和金融服务），利用新型金融技术创造性解决金融问题的课程。金融工程学的教学内容包括：掌握远期、期货、互换、期权等金融衍生产品的基本概念；掌握金融衍生产品定价的基本原理；掌握运用金融衍生产品进行金融风险管理的基本原理；同时通过授课、作业和案例分析，重点培养学生的金融工程思维。</w:t>
      </w:r>
    </w:p>
    <w:p>
      <w:pPr>
        <w:pStyle w:val="3"/>
        <w:ind w:firstLine="315"/>
        <w:rPr>
          <w:rFonts w:ascii="宋体"/>
          <w:color w:val="000000"/>
          <w:sz w:val="21"/>
          <w:szCs w:val="21"/>
        </w:rPr>
      </w:pPr>
      <w:r>
        <w:rPr>
          <w:rFonts w:hint="eastAsia" w:ascii="宋体"/>
          <w:color w:val="000000"/>
          <w:sz w:val="21"/>
          <w:szCs w:val="21"/>
        </w:rPr>
        <w:t>教学方式：集中授课</w:t>
      </w:r>
    </w:p>
    <w:p>
      <w:pPr>
        <w:pStyle w:val="3"/>
        <w:ind w:firstLine="315"/>
        <w:rPr>
          <w:rFonts w:ascii="宋体"/>
          <w:color w:val="000000"/>
          <w:sz w:val="21"/>
          <w:szCs w:val="21"/>
        </w:rPr>
      </w:pPr>
      <w:r>
        <w:rPr>
          <w:rFonts w:hint="eastAsia" w:ascii="宋体"/>
          <w:color w:val="000000"/>
          <w:sz w:val="21"/>
          <w:szCs w:val="21"/>
        </w:rPr>
        <w:t>考核方式：考试</w:t>
      </w:r>
    </w:p>
    <w:p>
      <w:pPr>
        <w:pStyle w:val="3"/>
        <w:ind w:firstLine="315"/>
        <w:rPr>
          <w:rFonts w:ascii="宋体"/>
          <w:color w:val="000000"/>
          <w:sz w:val="21"/>
          <w:szCs w:val="21"/>
        </w:rPr>
      </w:pPr>
      <w:r>
        <w:rPr>
          <w:rFonts w:hint="eastAsia" w:ascii="宋体"/>
          <w:color w:val="000000"/>
          <w:sz w:val="21"/>
          <w:szCs w:val="21"/>
        </w:rPr>
        <w:t>使用教材：郑振龙、陈蓉，《金融工程》（第四版），高等教育出版社，2016.</w:t>
      </w:r>
    </w:p>
    <w:p>
      <w:pPr>
        <w:pStyle w:val="3"/>
        <w:ind w:firstLine="315"/>
        <w:rPr>
          <w:rFonts w:ascii="宋体"/>
          <w:color w:val="000000"/>
          <w:sz w:val="21"/>
          <w:szCs w:val="21"/>
        </w:rPr>
      </w:pPr>
    </w:p>
    <w:p>
      <w:pPr>
        <w:pStyle w:val="3"/>
        <w:ind w:firstLine="316"/>
        <w:rPr>
          <w:rFonts w:ascii="宋体"/>
          <w:b/>
          <w:color w:val="000000"/>
          <w:sz w:val="21"/>
          <w:szCs w:val="21"/>
        </w:rPr>
      </w:pPr>
      <w:r>
        <w:rPr>
          <w:rFonts w:hint="eastAsia" w:ascii="宋体"/>
          <w:b/>
          <w:color w:val="000000"/>
          <w:sz w:val="21"/>
          <w:szCs w:val="21"/>
        </w:rPr>
        <w:t>课程名称：FRM一级培训课程</w:t>
      </w:r>
    </w:p>
    <w:p>
      <w:pPr>
        <w:pStyle w:val="3"/>
        <w:ind w:firstLine="315"/>
        <w:rPr>
          <w:rFonts w:ascii="宋体"/>
          <w:color w:val="000000"/>
          <w:sz w:val="21"/>
          <w:szCs w:val="21"/>
        </w:rPr>
      </w:pPr>
      <w:r>
        <w:rPr>
          <w:rFonts w:ascii="宋体"/>
          <w:color w:val="000000"/>
          <w:sz w:val="21"/>
          <w:szCs w:val="21"/>
        </w:rPr>
        <w:t>学时：</w:t>
      </w:r>
      <w:r>
        <w:rPr>
          <w:rFonts w:hint="eastAsia" w:ascii="宋体"/>
          <w:color w:val="000000"/>
          <w:sz w:val="21"/>
          <w:szCs w:val="21"/>
        </w:rPr>
        <w:t>51</w:t>
      </w:r>
    </w:p>
    <w:p>
      <w:pPr>
        <w:pStyle w:val="3"/>
        <w:ind w:firstLine="315"/>
        <w:rPr>
          <w:rFonts w:ascii="宋体"/>
          <w:color w:val="000000"/>
          <w:sz w:val="21"/>
          <w:szCs w:val="21"/>
        </w:rPr>
      </w:pPr>
      <w:r>
        <w:rPr>
          <w:rFonts w:ascii="宋体"/>
          <w:color w:val="000000"/>
          <w:sz w:val="21"/>
          <w:szCs w:val="21"/>
        </w:rPr>
        <w:t>学分：</w:t>
      </w:r>
      <w:r>
        <w:rPr>
          <w:rFonts w:hint="eastAsia" w:ascii="宋体"/>
          <w:color w:val="000000"/>
          <w:sz w:val="21"/>
          <w:szCs w:val="21"/>
        </w:rPr>
        <w:t>3</w:t>
      </w:r>
    </w:p>
    <w:p>
      <w:pPr>
        <w:pStyle w:val="3"/>
        <w:ind w:firstLine="315"/>
        <w:rPr>
          <w:rFonts w:ascii="宋体"/>
          <w:color w:val="000000"/>
          <w:sz w:val="21"/>
          <w:szCs w:val="21"/>
        </w:rPr>
      </w:pPr>
      <w:r>
        <w:rPr>
          <w:rFonts w:hint="eastAsia" w:ascii="宋体"/>
          <w:color w:val="000000"/>
          <w:sz w:val="21"/>
          <w:szCs w:val="21"/>
        </w:rPr>
        <w:t>主要内容：《FRM一级培训课程》是FRM实验班的专业核心课程。FRM是金融风险管理师的简称，是全球金融风险管理协会认证的资格。本课程教学旨在让学生了解风险管理基础，新型金融产品（包括金融工具和金融服务）和新型金融技术的设计、开发与实施，是利用金融技术和其他科学技术（数学与工程技术方法）对金融问题的创造性解决。课程教学目的：通过授课，使学生掌握风险管理的基本概念；掌握金融衍生产品定价的基本原理；掌握运用金融衍生产品进行套期保值的基本原理；同时通过授课、作业和案例分析，培养学生的金融风险管理思维；通过FRM一级测试。具体地，通过《FRM一级培训课程》的学习，学生应该掌握以下内容：（1）掌握风险管理的概念、风险管理的过程、管理策略等基础知识。（2）掌握远期、期货、互换、期权等标准金融衍生产品以及由此进一步衍生的简单结构性产品的定价方法。（3）掌握运用远期、期货、互换、期权等金融衍生产品进行套期保值、风险管理和套利的基本方法和思路。（4）深刻领会金融工程的一些本质思想和思维方式，包括无套利分析思想、积木分析方法等。（5）掌握一定的技术能力，学会运用一些金融技术和基本软件，进行基础的金融分析、计算、设计、定价和风险管理工作。（6）通过结合实际的教学，应当使学生逐步养成关注实际，对新信息和新事物具有敏感性的思维方式，形成金融风险管理思维。</w:t>
      </w:r>
    </w:p>
    <w:p>
      <w:pPr>
        <w:pStyle w:val="3"/>
        <w:ind w:firstLine="315"/>
        <w:rPr>
          <w:rFonts w:ascii="宋体"/>
          <w:color w:val="000000"/>
          <w:sz w:val="21"/>
          <w:szCs w:val="21"/>
        </w:rPr>
      </w:pPr>
      <w:r>
        <w:rPr>
          <w:rFonts w:hint="eastAsia" w:ascii="宋体"/>
          <w:color w:val="000000"/>
          <w:sz w:val="21"/>
          <w:szCs w:val="21"/>
        </w:rPr>
        <w:t>教学方式：课堂讲授</w:t>
      </w:r>
    </w:p>
    <w:p>
      <w:pPr>
        <w:pStyle w:val="3"/>
        <w:ind w:firstLine="315"/>
        <w:rPr>
          <w:rFonts w:ascii="宋体"/>
          <w:color w:val="000000"/>
          <w:sz w:val="21"/>
          <w:szCs w:val="21"/>
        </w:rPr>
      </w:pPr>
      <w:r>
        <w:rPr>
          <w:rFonts w:hint="eastAsia" w:ascii="宋体"/>
          <w:color w:val="000000"/>
          <w:sz w:val="21"/>
          <w:szCs w:val="21"/>
        </w:rPr>
        <w:t>考核方式：考勤+作业+期末当堂考试；</w:t>
      </w:r>
    </w:p>
    <w:p>
      <w:pPr>
        <w:pStyle w:val="3"/>
        <w:ind w:firstLine="360"/>
        <w:rPr>
          <w:rFonts w:ascii="宋体"/>
          <w:color w:val="000000"/>
          <w:sz w:val="21"/>
          <w:szCs w:val="21"/>
        </w:rPr>
      </w:pPr>
      <w:r>
        <w:rPr>
          <w:rFonts w:ascii="宋体" w:hAnsi="宋体" w:cs="Times New Roman"/>
          <w:kern w:val="0"/>
          <w:szCs w:val="24"/>
        </w:rPr>
        <w:t>使用</w:t>
      </w:r>
      <w:r>
        <w:rPr>
          <w:rFonts w:hint="eastAsia" w:ascii="宋体"/>
          <w:color w:val="000000"/>
          <w:sz w:val="21"/>
          <w:szCs w:val="21"/>
        </w:rPr>
        <w:t>教材：《Financial Risk Manager Handbook Plus Test Bank》(Sixth Edition)，PHILIPPE JORION, GARP, John Wiley &amp; Sons, Inc., 2014.</w:t>
      </w:r>
    </w:p>
    <w:p>
      <w:pPr>
        <w:pStyle w:val="3"/>
        <w:ind w:firstLine="315"/>
        <w:rPr>
          <w:rFonts w:ascii="宋体"/>
          <w:color w:val="000000"/>
          <w:sz w:val="21"/>
          <w:szCs w:val="21"/>
        </w:rPr>
      </w:pPr>
    </w:p>
    <w:p>
      <w:pPr>
        <w:pStyle w:val="3"/>
        <w:ind w:firstLine="361"/>
        <w:rPr>
          <w:rFonts w:ascii="宋体" w:hAnsi="宋体" w:cs="Times New Roman"/>
          <w:b/>
          <w:kern w:val="0"/>
          <w:szCs w:val="24"/>
        </w:rPr>
      </w:pPr>
      <w:r>
        <w:rPr>
          <w:rFonts w:hint="eastAsia" w:ascii="宋体" w:hAnsi="宋体" w:cs="Times New Roman"/>
          <w:b/>
          <w:kern w:val="0"/>
          <w:szCs w:val="24"/>
        </w:rPr>
        <w:t>课程名称：Market Risk Measurement and Management</w:t>
      </w:r>
    </w:p>
    <w:p>
      <w:pPr>
        <w:pStyle w:val="3"/>
        <w:ind w:firstLine="360"/>
        <w:rPr>
          <w:rFonts w:ascii="宋体" w:hAnsi="宋体" w:cs="Times New Roman"/>
          <w:kern w:val="0"/>
          <w:szCs w:val="24"/>
        </w:rPr>
      </w:pPr>
      <w:r>
        <w:rPr>
          <w:rFonts w:ascii="宋体" w:hAnsi="宋体" w:cs="Times New Roman"/>
          <w:kern w:val="0"/>
          <w:szCs w:val="24"/>
        </w:rPr>
        <w:t>学时：34</w:t>
      </w:r>
    </w:p>
    <w:p>
      <w:pPr>
        <w:pStyle w:val="3"/>
        <w:ind w:firstLine="360"/>
        <w:rPr>
          <w:rFonts w:ascii="宋体" w:hAnsi="宋体" w:cs="Times New Roman"/>
          <w:kern w:val="0"/>
          <w:szCs w:val="24"/>
        </w:rPr>
      </w:pPr>
      <w:r>
        <w:rPr>
          <w:rFonts w:ascii="宋体" w:hAnsi="宋体" w:cs="Times New Roman"/>
          <w:kern w:val="0"/>
          <w:szCs w:val="24"/>
        </w:rPr>
        <w:t>学分：2</w:t>
      </w:r>
    </w:p>
    <w:p>
      <w:pPr>
        <w:pStyle w:val="3"/>
        <w:ind w:firstLine="360"/>
        <w:rPr>
          <w:rFonts w:ascii="宋体" w:hAnsi="宋体" w:cs="Times New Roman"/>
          <w:kern w:val="0"/>
          <w:szCs w:val="24"/>
        </w:rPr>
      </w:pPr>
      <w:r>
        <w:rPr>
          <w:rFonts w:hint="eastAsia" w:ascii="宋体" w:hAnsi="宋体" w:cs="Times New Roman"/>
          <w:kern w:val="0"/>
          <w:szCs w:val="24"/>
        </w:rPr>
        <w:t>主要内容：《Market Risk Measurement and Management》是FRM实验班的专业核心课程。该课程也是FRM二级测试考查的重要内容，所占分值为25%，共有20个问题。本课程教学旨在让学生了解市场风险测度与管理基础。具体地，通过授课，使学生掌握市场风险管理的基本概念；掌握市场风险测度的高级风险模型，包括一元模型与多元模型；了解对风险模型进行检测的事后测试方法，包括异常值的度量、统计检验等；了解极值定理，包括极值分布、基于极值理论的VaR的计算；了解一致性风险度量，包括风险度量的性质、条件VaR等；了解风险管理系统的构成、风险映射与简化、因子模型；了解风险因子的联合建模方法，包括copula方法；了解VaR估计方法，包括delta-正态法、历史模拟法、蒙特卡罗模拟方法等，并了解各方法的优缺点及其实际应用；掌握基于期权工具的非线性风险管理，了解隐含波动率、波动率互换、可转换债券的定价、认股权证的定价等；掌握抵押债券的定价与风险管理，了解证券化的原理。同时，通过授课、作业和案例分析，培养学生的市场风险管理思维，为通过FRM二级测试做准备。</w:t>
      </w:r>
    </w:p>
    <w:p>
      <w:pPr>
        <w:pStyle w:val="3"/>
        <w:ind w:firstLine="360"/>
        <w:rPr>
          <w:rFonts w:ascii="宋体" w:hAnsi="宋体" w:cs="Times New Roman"/>
          <w:kern w:val="0"/>
          <w:szCs w:val="24"/>
        </w:rPr>
      </w:pPr>
      <w:r>
        <w:rPr>
          <w:rFonts w:hint="eastAsia" w:ascii="宋体" w:hAnsi="宋体" w:cs="Times New Roman"/>
          <w:kern w:val="0"/>
          <w:szCs w:val="24"/>
        </w:rPr>
        <w:t>教学方式：课堂讲授</w:t>
      </w:r>
    </w:p>
    <w:p>
      <w:pPr>
        <w:pStyle w:val="3"/>
        <w:ind w:firstLine="360"/>
        <w:rPr>
          <w:rFonts w:ascii="宋体" w:hAnsi="宋体" w:cs="Times New Roman"/>
          <w:kern w:val="0"/>
          <w:szCs w:val="24"/>
        </w:rPr>
      </w:pPr>
      <w:r>
        <w:rPr>
          <w:rFonts w:hint="eastAsia" w:ascii="宋体" w:hAnsi="宋体" w:cs="Times New Roman"/>
          <w:kern w:val="0"/>
          <w:szCs w:val="24"/>
        </w:rPr>
        <w:t>考核方式：考勤+作业+期末当堂考试；</w:t>
      </w:r>
    </w:p>
    <w:p>
      <w:pPr>
        <w:pStyle w:val="3"/>
        <w:ind w:firstLine="360"/>
        <w:rPr>
          <w:rFonts w:ascii="宋体" w:hAnsi="宋体" w:cs="Times New Roman"/>
          <w:kern w:val="0"/>
          <w:szCs w:val="24"/>
        </w:rPr>
      </w:pPr>
      <w:r>
        <w:rPr>
          <w:rFonts w:ascii="宋体" w:hAnsi="宋体" w:cs="Times New Roman"/>
          <w:kern w:val="0"/>
          <w:szCs w:val="24"/>
        </w:rPr>
        <w:t>使用</w:t>
      </w:r>
      <w:r>
        <w:rPr>
          <w:rFonts w:hint="eastAsia" w:ascii="宋体" w:hAnsi="宋体" w:cs="Times New Roman"/>
          <w:kern w:val="0"/>
          <w:szCs w:val="24"/>
        </w:rPr>
        <w:t>教材：《Financial Risk Manager Handbook Plus Test Bank》(Sixth Edition)，PHILIPPE JORION, GARP, John Wiley &amp; Sons, Inc., 2014.</w:t>
      </w:r>
    </w:p>
    <w:p>
      <w:pPr>
        <w:pStyle w:val="3"/>
        <w:ind w:firstLine="360"/>
        <w:rPr>
          <w:rFonts w:ascii="宋体" w:hAnsi="宋体" w:cs="Times New Roman"/>
          <w:kern w:val="0"/>
          <w:szCs w:val="24"/>
        </w:rPr>
      </w:pPr>
    </w:p>
    <w:p>
      <w:pPr>
        <w:pStyle w:val="3"/>
        <w:ind w:firstLine="361"/>
        <w:rPr>
          <w:rFonts w:ascii="宋体" w:hAnsi="宋体" w:cs="Times New Roman"/>
          <w:b/>
          <w:kern w:val="0"/>
          <w:szCs w:val="24"/>
        </w:rPr>
      </w:pPr>
      <w:r>
        <w:rPr>
          <w:rFonts w:ascii="宋体" w:hAnsi="宋体" w:cs="Times New Roman"/>
          <w:b/>
          <w:kern w:val="0"/>
          <w:szCs w:val="24"/>
        </w:rPr>
        <w:t>课程名称：Credit-Risk Management</w:t>
      </w:r>
    </w:p>
    <w:p>
      <w:pPr>
        <w:pStyle w:val="3"/>
        <w:ind w:firstLine="360"/>
        <w:rPr>
          <w:rFonts w:ascii="宋体" w:hAnsi="宋体" w:cs="Times New Roman"/>
          <w:kern w:val="0"/>
          <w:szCs w:val="24"/>
        </w:rPr>
      </w:pPr>
      <w:r>
        <w:rPr>
          <w:rFonts w:ascii="宋体" w:hAnsi="宋体" w:cs="Times New Roman"/>
          <w:kern w:val="0"/>
          <w:szCs w:val="24"/>
        </w:rPr>
        <w:t>学时：34</w:t>
      </w:r>
    </w:p>
    <w:p>
      <w:pPr>
        <w:pStyle w:val="3"/>
        <w:ind w:firstLine="360"/>
        <w:rPr>
          <w:rFonts w:ascii="宋体" w:hAnsi="宋体" w:cs="Times New Roman"/>
          <w:kern w:val="0"/>
          <w:szCs w:val="24"/>
        </w:rPr>
      </w:pPr>
      <w:r>
        <w:rPr>
          <w:rFonts w:ascii="宋体" w:hAnsi="宋体" w:cs="Times New Roman"/>
          <w:kern w:val="0"/>
          <w:szCs w:val="24"/>
        </w:rPr>
        <w:t>学分：2</w:t>
      </w:r>
    </w:p>
    <w:p>
      <w:pPr>
        <w:pStyle w:val="3"/>
        <w:ind w:firstLine="360"/>
        <w:rPr>
          <w:rFonts w:ascii="宋体" w:hAnsi="宋体" w:cs="Times New Roman"/>
          <w:kern w:val="0"/>
          <w:szCs w:val="24"/>
        </w:rPr>
      </w:pPr>
      <w:r>
        <w:rPr>
          <w:rFonts w:ascii="宋体" w:hAnsi="宋体" w:cs="Times New Roman"/>
          <w:kern w:val="0"/>
          <w:szCs w:val="24"/>
        </w:rPr>
        <w:t>开课学期：6</w:t>
      </w:r>
    </w:p>
    <w:p>
      <w:pPr>
        <w:pStyle w:val="3"/>
        <w:ind w:firstLine="360"/>
        <w:rPr>
          <w:rFonts w:ascii="宋体" w:hAnsi="宋体" w:cs="Times New Roman"/>
          <w:kern w:val="0"/>
          <w:szCs w:val="24"/>
        </w:rPr>
      </w:pPr>
      <w:r>
        <w:rPr>
          <w:rFonts w:ascii="宋体" w:hAnsi="宋体" w:cs="Times New Roman"/>
          <w:kern w:val="0"/>
          <w:szCs w:val="24"/>
        </w:rPr>
        <w:t>主要内容：《Credit-Risk Management》是信用管理专业的核心基础课程。通过本课程的学习要求学生掌握信用风险管理的基本理论和观点，深刻认识信用风险管理的实质，把握反映信用风险管理的一般规律，全面认识信用风险管理的基本问题，了解当代信用风险管理的发展趋势。课程旨在让金融学院FRM实验班的学生掌握信用风险的概念、特征以及违约概率、违约损失率、违约损失、回收率等信用风险的基本度量变量；掌握基于内部财务模型的信用风险评级方法以及信用等级迁移概率矩阵的估计；掌握违约概率模型和违约损失模型；掌握基于风险中性原理和真实风险的信用价差的计算与运用；掌握基于莫顿模型和BS期权定价模型的企业债务的或有权益模型；掌握信用风险VaR的概念以及均值-方差方法、历史模拟法与蒙特卡罗模拟法；了解新巴塞尔协议下的信用风险管理理念和原则；了解Credit+，KMV等信用风险度量模型；了解基于金融衍生产品的信用风险管理方法；了解结构性信用衍生品。</w:t>
      </w:r>
    </w:p>
    <w:p>
      <w:pPr>
        <w:pStyle w:val="3"/>
        <w:ind w:firstLine="360"/>
        <w:rPr>
          <w:rFonts w:ascii="宋体" w:hAnsi="宋体" w:cs="Times New Roman"/>
          <w:kern w:val="0"/>
          <w:szCs w:val="24"/>
        </w:rPr>
      </w:pPr>
      <w:r>
        <w:rPr>
          <w:rFonts w:ascii="宋体" w:hAnsi="宋体" w:cs="Times New Roman"/>
          <w:kern w:val="0"/>
          <w:szCs w:val="24"/>
        </w:rPr>
        <w:t>教学方式：课堂讲授</w:t>
      </w:r>
    </w:p>
    <w:p>
      <w:pPr>
        <w:pStyle w:val="3"/>
        <w:ind w:firstLine="360"/>
        <w:rPr>
          <w:rFonts w:ascii="宋体" w:hAnsi="宋体" w:cs="Times New Roman"/>
          <w:kern w:val="0"/>
          <w:szCs w:val="24"/>
        </w:rPr>
      </w:pPr>
      <w:r>
        <w:rPr>
          <w:rFonts w:ascii="宋体" w:hAnsi="宋体" w:cs="Times New Roman"/>
          <w:kern w:val="0"/>
          <w:szCs w:val="24"/>
        </w:rPr>
        <w:t>考核方式：考试</w:t>
      </w:r>
    </w:p>
    <w:p>
      <w:pPr>
        <w:pStyle w:val="3"/>
        <w:ind w:firstLine="360"/>
        <w:rPr>
          <w:rFonts w:ascii="宋体" w:hAnsi="宋体" w:cs="Times New Roman"/>
          <w:kern w:val="0"/>
          <w:szCs w:val="24"/>
        </w:rPr>
      </w:pPr>
      <w:r>
        <w:rPr>
          <w:rFonts w:ascii="宋体" w:hAnsi="宋体" w:cs="Times New Roman"/>
          <w:kern w:val="0"/>
          <w:szCs w:val="24"/>
        </w:rPr>
        <w:t>使用教材：Financial Risk Management Handbook</w:t>
      </w:r>
    </w:p>
    <w:p>
      <w:pPr>
        <w:pStyle w:val="3"/>
        <w:ind w:firstLine="315"/>
        <w:rPr>
          <w:rFonts w:ascii="宋体"/>
          <w:color w:val="000000"/>
          <w:sz w:val="21"/>
          <w:szCs w:val="21"/>
        </w:rPr>
      </w:pPr>
    </w:p>
    <w:p>
      <w:pPr>
        <w:pStyle w:val="3"/>
        <w:ind w:firstLine="361"/>
        <w:rPr>
          <w:rFonts w:ascii="宋体"/>
          <w:b/>
          <w:color w:val="000000"/>
          <w:szCs w:val="21"/>
        </w:rPr>
      </w:pPr>
      <w:r>
        <w:rPr>
          <w:rFonts w:ascii="宋体"/>
          <w:b/>
          <w:color w:val="000000"/>
          <w:szCs w:val="21"/>
        </w:rPr>
        <w:t>课程名称：Operational and Integrated Risk Management</w:t>
      </w:r>
    </w:p>
    <w:p>
      <w:pPr>
        <w:pStyle w:val="3"/>
        <w:ind w:firstLine="360"/>
        <w:rPr>
          <w:rFonts w:ascii="宋体"/>
          <w:color w:val="000000"/>
          <w:szCs w:val="21"/>
        </w:rPr>
      </w:pPr>
      <w:r>
        <w:rPr>
          <w:rFonts w:ascii="宋体"/>
          <w:color w:val="000000"/>
          <w:szCs w:val="21"/>
        </w:rPr>
        <w:t>学 时：34</w:t>
      </w:r>
    </w:p>
    <w:p>
      <w:pPr>
        <w:pStyle w:val="3"/>
        <w:ind w:firstLine="360"/>
        <w:rPr>
          <w:rFonts w:ascii="宋体"/>
          <w:color w:val="000000"/>
          <w:szCs w:val="21"/>
        </w:rPr>
      </w:pPr>
      <w:r>
        <w:rPr>
          <w:rFonts w:ascii="宋体"/>
          <w:color w:val="000000"/>
          <w:szCs w:val="21"/>
        </w:rPr>
        <w:t>学 分：2</w:t>
      </w:r>
    </w:p>
    <w:p>
      <w:pPr>
        <w:pStyle w:val="3"/>
        <w:ind w:firstLine="360"/>
        <w:rPr>
          <w:rFonts w:ascii="宋体"/>
          <w:color w:val="000000"/>
          <w:szCs w:val="21"/>
        </w:rPr>
      </w:pPr>
      <w:r>
        <w:rPr>
          <w:rFonts w:ascii="宋体"/>
          <w:color w:val="000000"/>
          <w:szCs w:val="21"/>
        </w:rPr>
        <w:t>开课学期：</w:t>
      </w:r>
    </w:p>
    <w:p>
      <w:pPr>
        <w:pStyle w:val="3"/>
        <w:ind w:firstLine="360"/>
        <w:rPr>
          <w:rFonts w:ascii="宋体"/>
          <w:color w:val="000000"/>
          <w:szCs w:val="21"/>
        </w:rPr>
      </w:pPr>
      <w:r>
        <w:rPr>
          <w:rFonts w:ascii="宋体"/>
          <w:color w:val="000000"/>
          <w:szCs w:val="21"/>
        </w:rPr>
        <w:t>主要内容：《Operational and Integrated Risk Management》是FRM系列课程中的二级课程之一，在FRM考试中占比25%。本课程是金融工程专业FRM实验班核心课程，主要内容包括操作风险管理、流动性风险管理、全面风险管理，并且包含了有关巴塞尔协议的介绍内容。在操作风险管理部分，要求学生掌握操作风险管理的主要原则和指导性准则、学会分辨公司内外部损失数据、掌握资本模型的计算方法和主要方向；在流动性部分，要求学生学会流动性风险度量，掌握风险度量质量的评估方法，了解流动性与杠杆的关系；在全面性风险管理部分，要求学生了解风险偏好并对风险偏好进行判定，了解压力测试的规则和方法；在巴塞尔协议部分；要求学生了解近几十年间巴塞尔协议的变迁以及巴塞尔协议对全世界金融风险管理的影响。通过本课程，学生将会理解有关操作和全面性风险管理的理论及实践知识，对学生理解金融市场和金融风险环境提供帮助。</w:t>
      </w:r>
    </w:p>
    <w:p>
      <w:pPr>
        <w:pStyle w:val="3"/>
        <w:ind w:firstLine="360"/>
        <w:rPr>
          <w:rFonts w:ascii="宋体"/>
          <w:color w:val="000000"/>
          <w:szCs w:val="21"/>
        </w:rPr>
      </w:pPr>
      <w:r>
        <w:rPr>
          <w:rFonts w:ascii="宋体"/>
          <w:color w:val="000000"/>
          <w:szCs w:val="21"/>
        </w:rPr>
        <w:t>教学方式：课堂讲授</w:t>
      </w:r>
    </w:p>
    <w:p>
      <w:pPr>
        <w:pStyle w:val="3"/>
        <w:ind w:firstLine="360"/>
        <w:rPr>
          <w:rFonts w:ascii="宋体"/>
          <w:color w:val="000000"/>
          <w:szCs w:val="21"/>
        </w:rPr>
      </w:pPr>
      <w:r>
        <w:rPr>
          <w:rFonts w:ascii="宋体"/>
          <w:color w:val="000000"/>
          <w:szCs w:val="21"/>
        </w:rPr>
        <w:t>考核方式：考试</w:t>
      </w:r>
    </w:p>
    <w:p>
      <w:pPr>
        <w:pStyle w:val="3"/>
        <w:ind w:firstLine="360"/>
        <w:rPr>
          <w:rFonts w:ascii="宋体"/>
          <w:color w:val="000000"/>
          <w:szCs w:val="21"/>
        </w:rPr>
      </w:pPr>
      <w:r>
        <w:rPr>
          <w:rFonts w:ascii="宋体"/>
          <w:color w:val="000000"/>
          <w:szCs w:val="21"/>
        </w:rPr>
        <w:t>使用教材：《Operational and Integrated Risk Management》, SchweserNotes for the FRM exam</w:t>
      </w:r>
    </w:p>
    <w:p>
      <w:pPr>
        <w:pStyle w:val="3"/>
        <w:ind w:firstLine="315"/>
        <w:rPr>
          <w:rFonts w:ascii="宋体"/>
          <w:color w:val="000000"/>
          <w:sz w:val="21"/>
          <w:szCs w:val="21"/>
        </w:rPr>
      </w:pPr>
    </w:p>
    <w:p>
      <w:pPr>
        <w:spacing w:line="360" w:lineRule="auto"/>
        <w:ind w:firstLine="422" w:firstLineChars="200"/>
        <w:rPr>
          <w:rFonts w:ascii="宋体"/>
          <w:b/>
          <w:color w:val="000000"/>
          <w:szCs w:val="21"/>
        </w:rPr>
      </w:pPr>
      <w:r>
        <w:rPr>
          <w:rFonts w:hint="eastAsia" w:ascii="宋体"/>
          <w:b/>
          <w:color w:val="000000"/>
          <w:szCs w:val="21"/>
        </w:rPr>
        <w:t>四、专业课程结构与学分要求</w:t>
      </w:r>
    </w:p>
    <w:tbl>
      <w:tblPr>
        <w:tblStyle w:val="10"/>
        <w:tblW w:w="9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4"/>
        <w:gridCol w:w="2696"/>
        <w:gridCol w:w="2206"/>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190" w:type="dxa"/>
            <w:gridSpan w:val="2"/>
            <w:vAlign w:val="center"/>
          </w:tcPr>
          <w:p>
            <w:pPr>
              <w:pStyle w:val="4"/>
              <w:spacing w:afterLines="7" w:line="250" w:lineRule="exact"/>
              <w:ind w:left="0" w:leftChars="0" w:right="288"/>
              <w:jc w:val="center"/>
              <w:rPr>
                <w:rFonts w:ascii="宋体" w:hAnsi="宋体"/>
                <w:b/>
                <w:szCs w:val="21"/>
              </w:rPr>
            </w:pPr>
            <w:r>
              <w:rPr>
                <w:rFonts w:hint="eastAsia" w:ascii="宋体" w:hAnsi="宋体"/>
                <w:b/>
                <w:szCs w:val="21"/>
              </w:rPr>
              <w:t>课程类别</w:t>
            </w:r>
          </w:p>
        </w:tc>
        <w:tc>
          <w:tcPr>
            <w:tcW w:w="2206" w:type="dxa"/>
            <w:vAlign w:val="center"/>
          </w:tcPr>
          <w:p>
            <w:pPr>
              <w:pStyle w:val="4"/>
              <w:spacing w:afterLines="7" w:line="250" w:lineRule="exact"/>
              <w:ind w:left="0" w:leftChars="0"/>
              <w:jc w:val="center"/>
              <w:rPr>
                <w:rFonts w:ascii="宋体" w:hAnsi="宋体"/>
                <w:b/>
                <w:szCs w:val="21"/>
              </w:rPr>
            </w:pPr>
            <w:r>
              <w:rPr>
                <w:rFonts w:hint="eastAsia" w:ascii="宋体" w:hAnsi="宋体"/>
                <w:b/>
                <w:szCs w:val="21"/>
              </w:rPr>
              <w:t>学分</w:t>
            </w:r>
          </w:p>
        </w:tc>
        <w:tc>
          <w:tcPr>
            <w:tcW w:w="2126" w:type="dxa"/>
            <w:vAlign w:val="center"/>
          </w:tcPr>
          <w:p>
            <w:pPr>
              <w:pStyle w:val="4"/>
              <w:spacing w:afterLines="7" w:line="250" w:lineRule="exact"/>
              <w:ind w:left="0" w:leftChars="0"/>
              <w:jc w:val="center"/>
              <w:rPr>
                <w:rFonts w:ascii="宋体" w:hAns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Merge w:val="restart"/>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一、通识教育平台</w:t>
            </w: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通识必修课</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22</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Merge w:val="continue"/>
            <w:vAlign w:val="center"/>
          </w:tcPr>
          <w:p>
            <w:pPr>
              <w:pStyle w:val="16"/>
              <w:spacing w:afterLines="7" w:line="250" w:lineRule="exact"/>
              <w:ind w:left="0" w:leftChars="0" w:firstLine="0"/>
              <w:jc w:val="center"/>
              <w:rPr>
                <w:rFonts w:ascii="宋体" w:hAnsi="宋体" w:eastAsia="宋体"/>
                <w:sz w:val="21"/>
                <w:szCs w:val="21"/>
              </w:rPr>
            </w:pP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通识选修课</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6</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2494" w:type="dxa"/>
            <w:vMerge w:val="continue"/>
            <w:vAlign w:val="center"/>
          </w:tcPr>
          <w:p>
            <w:pPr>
              <w:pStyle w:val="16"/>
              <w:spacing w:afterLines="7" w:line="250" w:lineRule="exact"/>
              <w:ind w:left="0" w:leftChars="0" w:firstLine="0"/>
              <w:jc w:val="center"/>
              <w:rPr>
                <w:rFonts w:ascii="宋体" w:hAnsi="宋体" w:eastAsia="宋体"/>
                <w:sz w:val="21"/>
                <w:szCs w:val="21"/>
              </w:rPr>
            </w:pP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合计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28</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二、特色平台</w:t>
            </w: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合计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8</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Merge w:val="restart"/>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三、基础课平台</w:t>
            </w: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公共基础课</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35</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Merge w:val="continue"/>
            <w:vAlign w:val="center"/>
          </w:tcPr>
          <w:p>
            <w:pPr>
              <w:pStyle w:val="16"/>
              <w:spacing w:afterLines="7" w:line="250" w:lineRule="exact"/>
              <w:ind w:left="0" w:leftChars="0" w:firstLine="0"/>
              <w:jc w:val="center"/>
              <w:rPr>
                <w:rFonts w:ascii="宋体" w:hAnsi="宋体" w:eastAsia="宋体"/>
                <w:sz w:val="21"/>
                <w:szCs w:val="21"/>
              </w:rPr>
            </w:pP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学科基础课</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26</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Merge w:val="continue"/>
            <w:vAlign w:val="center"/>
          </w:tcPr>
          <w:p>
            <w:pPr>
              <w:pStyle w:val="16"/>
              <w:spacing w:afterLines="7" w:line="250" w:lineRule="exact"/>
              <w:ind w:left="0" w:leftChars="0" w:firstLine="0"/>
              <w:jc w:val="center"/>
              <w:rPr>
                <w:rFonts w:ascii="宋体" w:hAnsi="宋体" w:eastAsia="宋体"/>
                <w:sz w:val="21"/>
                <w:szCs w:val="21"/>
              </w:rPr>
            </w:pP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合计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61</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Merge w:val="restart"/>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四、专业课平台</w:t>
            </w: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专业核心课</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28</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Merge w:val="continue"/>
            <w:vAlign w:val="center"/>
          </w:tcPr>
          <w:p>
            <w:pPr>
              <w:pStyle w:val="16"/>
              <w:spacing w:afterLines="7" w:line="250" w:lineRule="exact"/>
              <w:ind w:left="0" w:leftChars="0" w:firstLine="0"/>
              <w:jc w:val="center"/>
              <w:rPr>
                <w:rFonts w:ascii="宋体" w:hAnsi="宋体" w:eastAsia="宋体"/>
                <w:sz w:val="21"/>
                <w:szCs w:val="21"/>
              </w:rPr>
            </w:pP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专业拓展课</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6</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494" w:type="dxa"/>
            <w:vMerge w:val="continue"/>
            <w:vAlign w:val="center"/>
          </w:tcPr>
          <w:p>
            <w:pPr>
              <w:pStyle w:val="16"/>
              <w:spacing w:afterLines="7" w:line="250" w:lineRule="exact"/>
              <w:ind w:left="0" w:leftChars="0" w:firstLine="0"/>
              <w:jc w:val="center"/>
              <w:rPr>
                <w:rFonts w:ascii="宋体" w:hAnsi="宋体" w:eastAsia="宋体"/>
                <w:sz w:val="21"/>
                <w:szCs w:val="21"/>
              </w:rPr>
            </w:pP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合计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34</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2494"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五、创新创业平台</w:t>
            </w: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合计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1</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六、实践育人平台</w:t>
            </w: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合计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8</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494"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七、个性化学习平台</w:t>
            </w:r>
          </w:p>
        </w:tc>
        <w:tc>
          <w:tcPr>
            <w:tcW w:w="269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合计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0</w:t>
            </w:r>
          </w:p>
        </w:tc>
        <w:tc>
          <w:tcPr>
            <w:tcW w:w="2126" w:type="dxa"/>
            <w:vAlign w:val="center"/>
          </w:tcPr>
          <w:p>
            <w:pPr>
              <w:pStyle w:val="4"/>
              <w:spacing w:afterLines="7" w:line="250" w:lineRule="exact"/>
              <w:ind w:left="0" w:leftChars="0" w:right="288"/>
              <w:jc w:val="center"/>
              <w:rPr>
                <w:rFonts w:ascii="宋体" w:hAnsi="宋体"/>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190" w:type="dxa"/>
            <w:gridSpan w:val="2"/>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总计</w:t>
            </w:r>
          </w:p>
        </w:tc>
        <w:tc>
          <w:tcPr>
            <w:tcW w:w="2206" w:type="dxa"/>
            <w:vAlign w:val="center"/>
          </w:tcPr>
          <w:p>
            <w:pPr>
              <w:pStyle w:val="16"/>
              <w:spacing w:afterLines="7" w:line="250" w:lineRule="exact"/>
              <w:ind w:left="0" w:leftChars="0" w:firstLine="0"/>
              <w:jc w:val="center"/>
              <w:rPr>
                <w:rFonts w:ascii="宋体" w:hAnsi="宋体" w:eastAsia="宋体"/>
                <w:sz w:val="21"/>
                <w:szCs w:val="21"/>
              </w:rPr>
            </w:pPr>
            <w:r>
              <w:rPr>
                <w:rFonts w:hint="eastAsia" w:ascii="宋体" w:hAnsi="宋体" w:eastAsia="宋体"/>
                <w:sz w:val="21"/>
                <w:szCs w:val="21"/>
              </w:rPr>
              <w:t>140</w:t>
            </w:r>
          </w:p>
        </w:tc>
        <w:tc>
          <w:tcPr>
            <w:tcW w:w="2126" w:type="dxa"/>
            <w:vAlign w:val="center"/>
          </w:tcPr>
          <w:p>
            <w:pPr>
              <w:pStyle w:val="4"/>
              <w:spacing w:afterLines="7" w:line="250" w:lineRule="exact"/>
              <w:ind w:left="0" w:leftChars="0" w:right="288"/>
              <w:jc w:val="center"/>
              <w:rPr>
                <w:rFonts w:ascii="宋体" w:hAnsi="宋体"/>
                <w:kern w:val="21"/>
                <w:szCs w:val="21"/>
              </w:rPr>
            </w:pPr>
          </w:p>
        </w:tc>
      </w:tr>
    </w:tbl>
    <w:p>
      <w:pPr>
        <w:spacing w:line="360" w:lineRule="auto"/>
        <w:ind w:firstLine="422" w:firstLineChars="200"/>
        <w:rPr>
          <w:rFonts w:ascii="宋体"/>
          <w:b/>
          <w:color w:val="000000"/>
          <w:szCs w:val="21"/>
        </w:rPr>
      </w:pPr>
    </w:p>
    <w:p>
      <w:pPr>
        <w:spacing w:line="360" w:lineRule="auto"/>
        <w:ind w:firstLine="422" w:firstLineChars="200"/>
        <w:rPr>
          <w:rFonts w:ascii="宋体"/>
          <w:b/>
          <w:color w:val="000000"/>
          <w:szCs w:val="21"/>
        </w:rPr>
      </w:pPr>
      <w:r>
        <w:rPr>
          <w:rFonts w:hint="eastAsia" w:ascii="宋体"/>
          <w:b/>
          <w:color w:val="000000"/>
          <w:szCs w:val="21"/>
        </w:rPr>
        <w:t>五、专业学制、毕业要求与学位授予</w:t>
      </w:r>
    </w:p>
    <w:p>
      <w:pPr>
        <w:pStyle w:val="3"/>
        <w:spacing w:line="360" w:lineRule="exact"/>
        <w:ind w:firstLine="420" w:firstLineChars="200"/>
        <w:rPr>
          <w:rFonts w:ascii="宋体"/>
          <w:color w:val="FF0000"/>
          <w:sz w:val="21"/>
          <w:szCs w:val="21"/>
        </w:rPr>
      </w:pPr>
      <w:r>
        <w:rPr>
          <w:rFonts w:hint="eastAsia" w:ascii="宋体"/>
          <w:color w:val="000000"/>
          <w:sz w:val="21"/>
          <w:szCs w:val="21"/>
        </w:rPr>
        <w:t>1</w:t>
      </w:r>
      <w:r>
        <w:rPr>
          <w:rFonts w:ascii="宋体"/>
          <w:color w:val="000000"/>
          <w:sz w:val="21"/>
          <w:szCs w:val="21"/>
        </w:rPr>
        <w:t xml:space="preserve">. </w:t>
      </w:r>
      <w:r>
        <w:rPr>
          <w:rFonts w:hint="eastAsia" w:ascii="宋体"/>
          <w:color w:val="000000"/>
          <w:sz w:val="21"/>
          <w:szCs w:val="21"/>
        </w:rPr>
        <w:t>学制：4年，修业年限可为3-6年；申报获批创新创业休学、应征参加中国人民解放军（含中国人民武装警察部队）的本科学生，最长修业年限为8年。</w:t>
      </w:r>
    </w:p>
    <w:p>
      <w:pPr>
        <w:pStyle w:val="3"/>
        <w:spacing w:line="360" w:lineRule="exact"/>
        <w:ind w:firstLine="420" w:firstLineChars="200"/>
        <w:rPr>
          <w:rFonts w:ascii="宋体"/>
          <w:color w:val="000000"/>
          <w:sz w:val="21"/>
          <w:szCs w:val="21"/>
        </w:rPr>
      </w:pPr>
      <w:r>
        <w:rPr>
          <w:rFonts w:hint="eastAsia" w:ascii="宋体"/>
          <w:color w:val="000000"/>
          <w:sz w:val="21"/>
          <w:szCs w:val="21"/>
        </w:rPr>
        <w:t>2</w:t>
      </w:r>
      <w:r>
        <w:rPr>
          <w:rFonts w:ascii="宋体"/>
          <w:color w:val="000000"/>
          <w:sz w:val="21"/>
          <w:szCs w:val="21"/>
        </w:rPr>
        <w:t xml:space="preserve">. </w:t>
      </w:r>
      <w:r>
        <w:rPr>
          <w:rFonts w:hint="eastAsia" w:ascii="宋体"/>
          <w:color w:val="000000"/>
          <w:sz w:val="21"/>
          <w:szCs w:val="21"/>
        </w:rPr>
        <w:t>毕业</w:t>
      </w:r>
      <w:r>
        <w:rPr>
          <w:rFonts w:ascii="宋体"/>
          <w:color w:val="000000"/>
          <w:sz w:val="21"/>
          <w:szCs w:val="21"/>
        </w:rPr>
        <w:t>要求</w:t>
      </w:r>
      <w:r>
        <w:rPr>
          <w:rFonts w:hint="eastAsia" w:ascii="宋体"/>
          <w:color w:val="000000"/>
          <w:sz w:val="21"/>
          <w:szCs w:val="21"/>
        </w:rPr>
        <w:t>:毕业总学分140学分、毕业论文学分</w:t>
      </w:r>
      <w:r>
        <w:rPr>
          <w:rFonts w:ascii="宋体"/>
          <w:color w:val="000000"/>
          <w:sz w:val="21"/>
          <w:szCs w:val="21"/>
        </w:rPr>
        <w:t>（</w:t>
      </w:r>
      <w:r>
        <w:rPr>
          <w:rFonts w:hint="eastAsia" w:ascii="宋体"/>
          <w:color w:val="000000"/>
          <w:sz w:val="21"/>
          <w:szCs w:val="21"/>
        </w:rPr>
        <w:t>6学分</w:t>
      </w:r>
      <w:r>
        <w:rPr>
          <w:rFonts w:ascii="宋体"/>
          <w:color w:val="000000"/>
          <w:sz w:val="21"/>
          <w:szCs w:val="21"/>
        </w:rPr>
        <w:t>）、</w:t>
      </w:r>
      <w:r>
        <w:rPr>
          <w:rFonts w:hint="eastAsia" w:ascii="宋体"/>
          <w:color w:val="000000"/>
          <w:sz w:val="21"/>
          <w:szCs w:val="21"/>
        </w:rPr>
        <w:t>社会责任教育学分（5学分，其中社会实践2学分、志愿服务3学分）、其他课外教学素质拓展学分（5学分，内容包含思想政治与道德素养、科学技术与创新创业、文化艺术与身心发展、社团活动与社会工作、技能培训与其他）、大学生心理健康与安全教育实践学分（2学分，内容包含社会调查、实习与实践）。</w:t>
      </w:r>
    </w:p>
    <w:p>
      <w:pPr>
        <w:spacing w:line="360" w:lineRule="exact"/>
        <w:ind w:firstLine="420" w:firstLineChars="200"/>
        <w:rPr>
          <w:rFonts w:ascii="宋体"/>
          <w:color w:val="000000"/>
          <w:szCs w:val="21"/>
        </w:rPr>
      </w:pPr>
      <w:r>
        <w:rPr>
          <w:rFonts w:hint="eastAsia" w:ascii="宋体"/>
          <w:color w:val="000000"/>
          <w:szCs w:val="21"/>
        </w:rPr>
        <w:t>3</w:t>
      </w:r>
      <w:r>
        <w:rPr>
          <w:rFonts w:ascii="宋体"/>
          <w:color w:val="000000"/>
          <w:szCs w:val="21"/>
        </w:rPr>
        <w:t xml:space="preserve">. </w:t>
      </w:r>
      <w:r>
        <w:rPr>
          <w:rFonts w:hint="eastAsia" w:ascii="宋体"/>
          <w:color w:val="000000"/>
          <w:szCs w:val="21"/>
        </w:rPr>
        <w:t>学位：授予经济学学士学位。</w:t>
      </w:r>
    </w:p>
    <w:p>
      <w:pPr>
        <w:spacing w:line="360" w:lineRule="exact"/>
        <w:ind w:firstLine="420" w:firstLineChars="200"/>
        <w:rPr>
          <w:rFonts w:ascii="宋体"/>
          <w:color w:val="000000"/>
          <w:szCs w:val="21"/>
        </w:rPr>
      </w:pPr>
      <w:r>
        <w:rPr>
          <w:rFonts w:hint="eastAsia" w:ascii="宋体"/>
          <w:color w:val="000000"/>
          <w:szCs w:val="21"/>
        </w:rPr>
        <w:t>4.学分认定办法：</w:t>
      </w:r>
    </w:p>
    <w:p>
      <w:pPr>
        <w:spacing w:line="360" w:lineRule="exact"/>
        <w:ind w:firstLine="420" w:firstLineChars="200"/>
        <w:rPr>
          <w:rFonts w:ascii="宋体"/>
          <w:color w:val="000000"/>
          <w:szCs w:val="21"/>
        </w:rPr>
      </w:pPr>
      <w:r>
        <w:rPr>
          <w:rFonts w:hint="eastAsia" w:ascii="宋体"/>
          <w:color w:val="000000"/>
          <w:szCs w:val="21"/>
        </w:rPr>
        <w:t>（1）</w:t>
      </w:r>
      <w:r>
        <w:rPr>
          <w:rFonts w:ascii="宋体"/>
          <w:color w:val="000000"/>
          <w:szCs w:val="21"/>
        </w:rPr>
        <w:t>FRM</w:t>
      </w:r>
      <w:r>
        <w:rPr>
          <w:rFonts w:hint="eastAsia" w:ascii="宋体"/>
          <w:color w:val="000000"/>
          <w:szCs w:val="21"/>
        </w:rPr>
        <w:t>实验班里通过</w:t>
      </w:r>
      <w:r>
        <w:rPr>
          <w:rFonts w:ascii="宋体"/>
          <w:color w:val="000000"/>
          <w:szCs w:val="21"/>
        </w:rPr>
        <w:t>FRM</w:t>
      </w:r>
      <w:r>
        <w:rPr>
          <w:rFonts w:hint="eastAsia" w:ascii="宋体"/>
          <w:color w:val="000000"/>
          <w:szCs w:val="21"/>
        </w:rPr>
        <w:t>一级考试的学生，可以在选《金融工程学》和《</w:t>
      </w:r>
      <w:r>
        <w:rPr>
          <w:rFonts w:ascii="宋体"/>
          <w:color w:val="000000"/>
          <w:szCs w:val="21"/>
        </w:rPr>
        <w:t>FRM</w:t>
      </w:r>
      <w:r>
        <w:rPr>
          <w:rFonts w:hint="eastAsia" w:ascii="宋体"/>
          <w:color w:val="000000"/>
          <w:szCs w:val="21"/>
        </w:rPr>
        <w:t>一级培训课程（双语）》课程后（可以不用上课；若已取得上述两门课程成绩则不能申请成绩认定）由任课教师认定85分以上的成绩。</w:t>
      </w:r>
    </w:p>
    <w:p>
      <w:pPr>
        <w:spacing w:line="360" w:lineRule="exact"/>
        <w:ind w:firstLine="420" w:firstLineChars="200"/>
        <w:rPr>
          <w:rFonts w:ascii="宋体"/>
          <w:color w:val="000000"/>
          <w:szCs w:val="21"/>
        </w:rPr>
      </w:pPr>
      <w:r>
        <w:rPr>
          <w:rFonts w:hint="eastAsia" w:ascii="宋体"/>
          <w:color w:val="000000"/>
          <w:szCs w:val="21"/>
        </w:rPr>
        <w:t>通过</w:t>
      </w:r>
      <w:r>
        <w:rPr>
          <w:rFonts w:ascii="宋体"/>
          <w:color w:val="000000"/>
          <w:szCs w:val="21"/>
        </w:rPr>
        <w:t>FRM</w:t>
      </w:r>
      <w:r>
        <w:rPr>
          <w:rFonts w:hint="eastAsia" w:ascii="宋体"/>
          <w:color w:val="000000"/>
          <w:szCs w:val="21"/>
        </w:rPr>
        <w:t>二级考试的学生，可以在选《</w:t>
      </w:r>
      <w:r>
        <w:rPr>
          <w:rFonts w:ascii="宋体"/>
          <w:color w:val="000000"/>
          <w:szCs w:val="21"/>
        </w:rPr>
        <w:t>Market Risk Measurement and Management</w:t>
      </w:r>
      <w:r>
        <w:rPr>
          <w:rFonts w:hint="eastAsia" w:ascii="宋体"/>
          <w:color w:val="000000"/>
          <w:szCs w:val="21"/>
        </w:rPr>
        <w:t>》、《</w:t>
      </w:r>
      <w:r>
        <w:rPr>
          <w:rFonts w:ascii="宋体"/>
          <w:color w:val="000000"/>
          <w:szCs w:val="21"/>
        </w:rPr>
        <w:t>Credit Risk Measurement and Management</w:t>
      </w:r>
      <w:r>
        <w:rPr>
          <w:rFonts w:hint="eastAsia" w:ascii="宋体"/>
          <w:color w:val="000000"/>
          <w:szCs w:val="21"/>
        </w:rPr>
        <w:t>》、《</w:t>
      </w:r>
      <w:r>
        <w:rPr>
          <w:rFonts w:ascii="宋体"/>
          <w:color w:val="000000"/>
          <w:szCs w:val="21"/>
        </w:rPr>
        <w:t>Operational and Integrated Risk Management</w:t>
      </w:r>
      <w:r>
        <w:rPr>
          <w:rFonts w:hint="eastAsia" w:ascii="宋体"/>
          <w:color w:val="000000"/>
          <w:szCs w:val="21"/>
        </w:rPr>
        <w:t>》和《</w:t>
      </w:r>
      <w:r>
        <w:rPr>
          <w:rFonts w:ascii="宋体"/>
          <w:color w:val="000000"/>
          <w:szCs w:val="21"/>
        </w:rPr>
        <w:t>Risk Management and Investment Management</w:t>
      </w:r>
      <w:r>
        <w:rPr>
          <w:rFonts w:hint="eastAsia" w:ascii="宋体"/>
          <w:color w:val="000000"/>
          <w:szCs w:val="21"/>
        </w:rPr>
        <w:t>》等四门课程后（不用上课）由任课教师认定85分以上的成绩。</w:t>
      </w:r>
    </w:p>
    <w:p>
      <w:pPr>
        <w:spacing w:line="360" w:lineRule="exact"/>
        <w:ind w:firstLine="420" w:firstLineChars="200"/>
        <w:rPr>
          <w:rFonts w:ascii="宋体"/>
          <w:color w:val="000000"/>
          <w:szCs w:val="21"/>
        </w:rPr>
      </w:pPr>
      <w:r>
        <w:rPr>
          <w:rFonts w:hint="eastAsia" w:ascii="宋体"/>
          <w:color w:val="000000"/>
          <w:szCs w:val="21"/>
        </w:rPr>
        <w:t>（2）《金融工程学》和《</w:t>
      </w:r>
      <w:r>
        <w:rPr>
          <w:rFonts w:ascii="宋体"/>
          <w:color w:val="000000"/>
          <w:szCs w:val="21"/>
        </w:rPr>
        <w:t>FRM</w:t>
      </w:r>
      <w:r>
        <w:rPr>
          <w:rFonts w:hint="eastAsia" w:ascii="宋体"/>
          <w:color w:val="000000"/>
          <w:szCs w:val="21"/>
        </w:rPr>
        <w:t>一级培训课程（双语）》课程期末考试不及格的学生，如果在校期间通过</w:t>
      </w:r>
      <w:r>
        <w:rPr>
          <w:rFonts w:ascii="宋体"/>
          <w:color w:val="000000"/>
          <w:szCs w:val="21"/>
        </w:rPr>
        <w:t>FRM</w:t>
      </w:r>
      <w:r>
        <w:rPr>
          <w:rFonts w:hint="eastAsia" w:ascii="宋体"/>
          <w:color w:val="000000"/>
          <w:szCs w:val="21"/>
        </w:rPr>
        <w:t>一级考试，可以在重修这两门课程后（不用上课）由任课教师认定85分以上的成绩。</w:t>
      </w:r>
    </w:p>
    <w:p>
      <w:pPr>
        <w:spacing w:line="360" w:lineRule="exact"/>
        <w:ind w:firstLine="420" w:firstLineChars="200"/>
        <w:rPr>
          <w:rFonts w:ascii="宋体"/>
          <w:color w:val="000000"/>
          <w:szCs w:val="21"/>
        </w:rPr>
      </w:pPr>
      <w:r>
        <w:rPr>
          <w:rFonts w:hint="eastAsia" w:ascii="宋体"/>
          <w:color w:val="000000"/>
          <w:szCs w:val="21"/>
        </w:rPr>
        <w:t>（3）《</w:t>
      </w:r>
      <w:r>
        <w:rPr>
          <w:rFonts w:ascii="宋体"/>
          <w:color w:val="000000"/>
          <w:szCs w:val="21"/>
        </w:rPr>
        <w:t>Market Risk Measurement and Management</w:t>
      </w:r>
      <w:r>
        <w:rPr>
          <w:rFonts w:hint="eastAsia" w:ascii="宋体"/>
          <w:color w:val="000000"/>
          <w:szCs w:val="21"/>
        </w:rPr>
        <w:t>》、《</w:t>
      </w:r>
      <w:r>
        <w:rPr>
          <w:rFonts w:ascii="宋体"/>
          <w:color w:val="000000"/>
          <w:szCs w:val="21"/>
        </w:rPr>
        <w:t>Credit Risk Measurement and Management</w:t>
      </w:r>
      <w:r>
        <w:rPr>
          <w:rFonts w:hint="eastAsia" w:ascii="宋体"/>
          <w:color w:val="000000"/>
          <w:szCs w:val="21"/>
        </w:rPr>
        <w:t>》、《</w:t>
      </w:r>
      <w:r>
        <w:rPr>
          <w:rFonts w:ascii="宋体"/>
          <w:color w:val="000000"/>
          <w:szCs w:val="21"/>
        </w:rPr>
        <w:t>Operational and Integrated Risk Management</w:t>
      </w:r>
      <w:r>
        <w:rPr>
          <w:rFonts w:hint="eastAsia" w:ascii="宋体"/>
          <w:color w:val="000000"/>
          <w:szCs w:val="21"/>
        </w:rPr>
        <w:t>》和《</w:t>
      </w:r>
      <w:r>
        <w:rPr>
          <w:rFonts w:ascii="宋体"/>
          <w:color w:val="000000"/>
          <w:szCs w:val="21"/>
        </w:rPr>
        <w:t>Risk Management and Investment Management</w:t>
      </w:r>
      <w:r>
        <w:rPr>
          <w:rFonts w:hint="eastAsia" w:ascii="宋体"/>
          <w:color w:val="000000"/>
          <w:szCs w:val="21"/>
        </w:rPr>
        <w:t>》等四门课程中任何一门或几门课程期末考试不及格的学生，如果在校期间通过</w:t>
      </w:r>
      <w:r>
        <w:rPr>
          <w:rFonts w:ascii="宋体"/>
          <w:color w:val="000000"/>
          <w:szCs w:val="21"/>
        </w:rPr>
        <w:t>FRM</w:t>
      </w:r>
      <w:r>
        <w:rPr>
          <w:rFonts w:hint="eastAsia" w:ascii="宋体"/>
          <w:color w:val="000000"/>
          <w:szCs w:val="21"/>
        </w:rPr>
        <w:t>二级考试，在重修这两门课程后（不用上课）由任课教师认定85分以上的成绩。</w:t>
      </w:r>
    </w:p>
    <w:p>
      <w:pPr>
        <w:spacing w:line="360" w:lineRule="exact"/>
        <w:ind w:firstLine="420" w:firstLineChars="200"/>
        <w:rPr>
          <w:rFonts w:ascii="宋体"/>
          <w:color w:val="000000"/>
          <w:szCs w:val="21"/>
        </w:rPr>
      </w:pPr>
    </w:p>
    <w:p>
      <w:pPr>
        <w:spacing w:line="360" w:lineRule="auto"/>
        <w:ind w:firstLine="422" w:firstLineChars="200"/>
        <w:rPr>
          <w:rFonts w:ascii="宋体"/>
          <w:b/>
          <w:color w:val="000000"/>
          <w:szCs w:val="21"/>
        </w:rPr>
      </w:pPr>
    </w:p>
    <w:p>
      <w:pPr>
        <w:spacing w:line="360" w:lineRule="auto"/>
        <w:ind w:firstLine="413" w:firstLineChars="196"/>
        <w:rPr>
          <w:rFonts w:hint="eastAsia" w:ascii="宋体"/>
          <w:b/>
          <w:color w:val="000000"/>
          <w:szCs w:val="21"/>
        </w:rPr>
      </w:pPr>
    </w:p>
    <w:p>
      <w:pPr>
        <w:spacing w:line="360" w:lineRule="auto"/>
        <w:ind w:firstLine="413" w:firstLineChars="196"/>
        <w:rPr>
          <w:rFonts w:ascii="宋体"/>
          <w:b/>
          <w:color w:val="000000"/>
          <w:szCs w:val="21"/>
        </w:rPr>
      </w:pPr>
      <w:r>
        <w:rPr>
          <w:rFonts w:hint="eastAsia" w:ascii="宋体"/>
          <w:b/>
          <w:color w:val="000000"/>
          <w:szCs w:val="21"/>
        </w:rPr>
        <w:t>六、课外专业阅读书目（不少于10本）</w:t>
      </w:r>
    </w:p>
    <w:tbl>
      <w:tblPr>
        <w:tblStyle w:val="10"/>
        <w:tblW w:w="95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8"/>
        <w:gridCol w:w="2572"/>
        <w:gridCol w:w="2034"/>
        <w:gridCol w:w="2114"/>
        <w:gridCol w:w="1218"/>
        <w:gridCol w:w="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8" w:type="dxa"/>
            <w:vAlign w:val="center"/>
          </w:tcPr>
          <w:p>
            <w:pPr>
              <w:pStyle w:val="16"/>
              <w:spacing w:line="240" w:lineRule="auto"/>
              <w:ind w:left="0" w:leftChars="0" w:firstLine="0"/>
              <w:jc w:val="center"/>
              <w:rPr>
                <w:rFonts w:ascii="宋体" w:hAnsi="宋体" w:eastAsia="宋体"/>
                <w:b/>
                <w:bCs/>
                <w:sz w:val="21"/>
                <w:szCs w:val="21"/>
              </w:rPr>
            </w:pPr>
            <w:r>
              <w:rPr>
                <w:rFonts w:ascii="宋体" w:hAnsi="宋体" w:eastAsia="宋体"/>
                <w:b/>
                <w:bCs/>
                <w:sz w:val="21"/>
                <w:szCs w:val="21"/>
              </w:rPr>
              <w:t>类型</w:t>
            </w:r>
          </w:p>
        </w:tc>
        <w:tc>
          <w:tcPr>
            <w:tcW w:w="2572" w:type="dxa"/>
            <w:vAlign w:val="center"/>
          </w:tcPr>
          <w:p>
            <w:pPr>
              <w:pStyle w:val="16"/>
              <w:spacing w:line="240" w:lineRule="auto"/>
              <w:ind w:left="0" w:leftChars="0" w:firstLine="0"/>
              <w:jc w:val="center"/>
              <w:rPr>
                <w:rFonts w:ascii="宋体" w:hAnsi="宋体" w:eastAsia="宋体"/>
                <w:b/>
                <w:bCs/>
                <w:sz w:val="21"/>
                <w:szCs w:val="21"/>
              </w:rPr>
            </w:pPr>
            <w:r>
              <w:rPr>
                <w:rFonts w:ascii="宋体" w:hAnsi="宋体" w:eastAsia="宋体"/>
                <w:b/>
                <w:bCs/>
                <w:sz w:val="21"/>
                <w:szCs w:val="21"/>
              </w:rPr>
              <w:t>书名</w:t>
            </w:r>
          </w:p>
        </w:tc>
        <w:tc>
          <w:tcPr>
            <w:tcW w:w="2034" w:type="dxa"/>
            <w:vAlign w:val="center"/>
          </w:tcPr>
          <w:p>
            <w:pPr>
              <w:pStyle w:val="16"/>
              <w:spacing w:line="240" w:lineRule="auto"/>
              <w:ind w:left="0" w:leftChars="0" w:firstLine="0"/>
              <w:jc w:val="center"/>
              <w:rPr>
                <w:rFonts w:ascii="宋体" w:hAnsi="宋体" w:eastAsia="宋体"/>
                <w:b/>
                <w:bCs/>
                <w:sz w:val="21"/>
                <w:szCs w:val="21"/>
              </w:rPr>
            </w:pPr>
            <w:r>
              <w:rPr>
                <w:rFonts w:ascii="宋体" w:hAnsi="宋体" w:eastAsia="宋体"/>
                <w:b/>
                <w:bCs/>
                <w:sz w:val="21"/>
                <w:szCs w:val="21"/>
              </w:rPr>
              <w:t>著者</w:t>
            </w:r>
          </w:p>
        </w:tc>
        <w:tc>
          <w:tcPr>
            <w:tcW w:w="2114" w:type="dxa"/>
            <w:vAlign w:val="center"/>
          </w:tcPr>
          <w:p>
            <w:pPr>
              <w:pStyle w:val="16"/>
              <w:spacing w:line="240" w:lineRule="auto"/>
              <w:ind w:left="0" w:leftChars="0" w:firstLine="0"/>
              <w:jc w:val="center"/>
              <w:rPr>
                <w:rFonts w:ascii="宋体" w:hAnsi="宋体" w:eastAsia="宋体"/>
                <w:b/>
                <w:bCs/>
                <w:sz w:val="21"/>
                <w:szCs w:val="21"/>
              </w:rPr>
            </w:pPr>
            <w:r>
              <w:rPr>
                <w:rFonts w:ascii="宋体" w:hAnsi="宋体" w:eastAsia="宋体"/>
                <w:b/>
                <w:bCs/>
                <w:sz w:val="21"/>
                <w:szCs w:val="21"/>
              </w:rPr>
              <w:t>出版社</w:t>
            </w:r>
          </w:p>
        </w:tc>
        <w:tc>
          <w:tcPr>
            <w:tcW w:w="1218" w:type="dxa"/>
            <w:vAlign w:val="center"/>
          </w:tcPr>
          <w:p>
            <w:pPr>
              <w:pStyle w:val="16"/>
              <w:spacing w:line="240" w:lineRule="auto"/>
              <w:ind w:left="0" w:leftChars="0" w:firstLine="0"/>
              <w:jc w:val="center"/>
              <w:rPr>
                <w:rFonts w:ascii="宋体" w:hAnsi="宋体" w:eastAsia="宋体"/>
                <w:b/>
                <w:bCs/>
                <w:sz w:val="21"/>
                <w:szCs w:val="21"/>
              </w:rPr>
            </w:pPr>
            <w:r>
              <w:rPr>
                <w:rFonts w:ascii="宋体" w:hAnsi="宋体" w:eastAsia="宋体"/>
                <w:b/>
                <w:bCs/>
                <w:sz w:val="21"/>
                <w:szCs w:val="21"/>
              </w:rPr>
              <w:t>出版年</w:t>
            </w:r>
          </w:p>
        </w:tc>
        <w:tc>
          <w:tcPr>
            <w:tcW w:w="959" w:type="dxa"/>
            <w:vAlign w:val="center"/>
          </w:tcPr>
          <w:p>
            <w:pPr>
              <w:pStyle w:val="16"/>
              <w:spacing w:line="240" w:lineRule="auto"/>
              <w:ind w:left="0" w:leftChars="0" w:firstLine="0"/>
              <w:jc w:val="center"/>
              <w:rPr>
                <w:rFonts w:ascii="宋体" w:hAnsi="宋体" w:eastAsia="宋体"/>
                <w:b/>
                <w:bCs/>
                <w:sz w:val="21"/>
                <w:szCs w:val="21"/>
              </w:rPr>
            </w:pPr>
            <w:r>
              <w:rPr>
                <w:rFonts w:ascii="宋体" w:hAnsi="宋体" w:eastAsia="宋体"/>
                <w:b/>
                <w:bCs/>
                <w:sz w:val="21"/>
                <w:szCs w:val="21"/>
              </w:rPr>
              <w:t>语种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8"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经济</w:t>
            </w:r>
          </w:p>
        </w:tc>
        <w:tc>
          <w:tcPr>
            <w:tcW w:w="2572"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经济学原理（上）</w:t>
            </w:r>
          </w:p>
        </w:tc>
        <w:tc>
          <w:tcPr>
            <w:tcW w:w="2034"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[美]曼昆</w:t>
            </w:r>
          </w:p>
        </w:tc>
        <w:tc>
          <w:tcPr>
            <w:tcW w:w="2114"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北京大学出版社</w:t>
            </w:r>
          </w:p>
        </w:tc>
        <w:tc>
          <w:tcPr>
            <w:tcW w:w="1218"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w:t>
            </w:r>
            <w:r>
              <w:rPr>
                <w:rFonts w:hint="eastAsia" w:ascii="宋体" w:hAnsi="宋体" w:eastAsia="宋体"/>
                <w:sz w:val="21"/>
                <w:szCs w:val="21"/>
              </w:rPr>
              <w:t>015</w:t>
            </w:r>
          </w:p>
        </w:tc>
        <w:tc>
          <w:tcPr>
            <w:tcW w:w="959"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8"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经济</w:t>
            </w:r>
          </w:p>
        </w:tc>
        <w:tc>
          <w:tcPr>
            <w:tcW w:w="2572"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经济学原理（下）</w:t>
            </w:r>
          </w:p>
        </w:tc>
        <w:tc>
          <w:tcPr>
            <w:tcW w:w="2034"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[美]曼昆</w:t>
            </w:r>
          </w:p>
        </w:tc>
        <w:tc>
          <w:tcPr>
            <w:tcW w:w="2114"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北京大学出版社</w:t>
            </w:r>
          </w:p>
        </w:tc>
        <w:tc>
          <w:tcPr>
            <w:tcW w:w="1218"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w:t>
            </w:r>
            <w:r>
              <w:rPr>
                <w:rFonts w:hint="eastAsia" w:ascii="宋体" w:hAnsi="宋体" w:eastAsia="宋体"/>
                <w:sz w:val="21"/>
                <w:szCs w:val="21"/>
              </w:rPr>
              <w:t>15</w:t>
            </w:r>
          </w:p>
        </w:tc>
        <w:tc>
          <w:tcPr>
            <w:tcW w:w="959" w:type="dxa"/>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经济</w:t>
            </w:r>
          </w:p>
        </w:tc>
        <w:tc>
          <w:tcPr>
            <w:tcW w:w="2572"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货币金融学</w:t>
            </w: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[美]米什金</w:t>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中国人民大学出版社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2011</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金融</w:t>
            </w:r>
          </w:p>
        </w:tc>
        <w:tc>
          <w:tcPr>
            <w:tcW w:w="2572"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期权期货与其他衍生产品</w:t>
            </w: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[加]约翰·C·赫尔</w:t>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机械工业出版社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201</w:t>
            </w:r>
            <w:r>
              <w:rPr>
                <w:rFonts w:hint="eastAsia" w:ascii="宋体" w:hAnsi="宋体" w:eastAsia="宋体"/>
                <w:sz w:val="21"/>
                <w:szCs w:val="21"/>
              </w:rPr>
              <w:t>6</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金融</w:t>
            </w:r>
          </w:p>
        </w:tc>
        <w:tc>
          <w:tcPr>
            <w:tcW w:w="2572"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金融机构与风险管理</w:t>
            </w: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[加]约翰·C·赫尔</w:t>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机械工业出版社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201</w:t>
            </w:r>
            <w:r>
              <w:rPr>
                <w:rFonts w:hint="eastAsia" w:ascii="宋体" w:hAnsi="宋体" w:eastAsia="宋体"/>
                <w:sz w:val="21"/>
                <w:szCs w:val="21"/>
              </w:rPr>
              <w:t>5</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金融</w:t>
            </w:r>
          </w:p>
        </w:tc>
        <w:tc>
          <w:tcPr>
            <w:tcW w:w="2572"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rPr>
                <w:rFonts w:ascii="宋体" w:hAnsi="宋体" w:eastAsia="宋体"/>
                <w:sz w:val="21"/>
                <w:szCs w:val="21"/>
              </w:rPr>
              <w:t>宽客人生：华尔街的数量分析大师</w:t>
            </w: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rPr>
                <w:rFonts w:ascii="宋体" w:hAnsi="宋体" w:eastAsia="宋体"/>
                <w:sz w:val="21"/>
                <w:szCs w:val="21"/>
              </w:rPr>
              <w:t>（</w:t>
            </w:r>
            <w:bookmarkStart w:id="0" w:name="_Hlt388945852"/>
            <w:bookmarkStart w:id="1" w:name="_Hlt388945853"/>
            <w:r>
              <w:rPr>
                <w:rFonts w:ascii="宋体" w:hAnsi="宋体" w:eastAsia="宋体"/>
                <w:sz w:val="21"/>
                <w:szCs w:val="21"/>
              </w:rPr>
              <w:fldChar w:fldCharType="begin"/>
            </w:r>
            <w:r>
              <w:rPr>
                <w:rFonts w:ascii="宋体" w:hAnsi="宋体" w:eastAsia="宋体"/>
                <w:sz w:val="21"/>
                <w:szCs w:val="21"/>
              </w:rPr>
              <w:instrText xml:space="preserve"> HYPERLINK "http://www.jd.com/writer/美_1.html" \t "_blank" </w:instrText>
            </w:r>
            <w:r>
              <w:rPr>
                <w:rFonts w:ascii="宋体" w:hAnsi="宋体" w:eastAsia="宋体"/>
                <w:sz w:val="21"/>
                <w:szCs w:val="21"/>
              </w:rPr>
              <w:fldChar w:fldCharType="separate"/>
            </w:r>
            <w:r>
              <w:rPr>
                <w:rFonts w:ascii="宋体" w:hAnsi="宋体" w:eastAsia="宋体"/>
                <w:sz w:val="21"/>
                <w:szCs w:val="21"/>
              </w:rPr>
              <w:t>美</w:t>
            </w:r>
            <w:r>
              <w:rPr>
                <w:rFonts w:ascii="宋体" w:hAnsi="宋体" w:eastAsia="宋体"/>
                <w:sz w:val="21"/>
                <w:szCs w:val="21"/>
              </w:rPr>
              <w:fldChar w:fldCharType="end"/>
            </w:r>
            <w:bookmarkEnd w:id="0"/>
            <w:bookmarkEnd w:id="1"/>
            <w:r>
              <w:rPr>
                <w:rFonts w:ascii="宋体" w:hAnsi="宋体" w:eastAsia="宋体"/>
                <w:sz w:val="21"/>
                <w:szCs w:val="21"/>
              </w:rPr>
              <w:t xml:space="preserve">） </w:t>
            </w:r>
            <w:r>
              <w:fldChar w:fldCharType="begin"/>
            </w:r>
            <w:r>
              <w:instrText xml:space="preserve"> HYPERLINK "http://www.jd.com/writer/德曼_1.html" \t "_blank" </w:instrText>
            </w:r>
            <w:r>
              <w:fldChar w:fldCharType="separate"/>
            </w:r>
            <w:r>
              <w:rPr>
                <w:rFonts w:ascii="宋体" w:hAnsi="宋体" w:eastAsia="宋体"/>
                <w:sz w:val="21"/>
                <w:szCs w:val="21"/>
              </w:rPr>
              <w:t>德曼</w:t>
            </w:r>
            <w:r>
              <w:rPr>
                <w:rFonts w:ascii="宋体" w:hAnsi="宋体" w:eastAsia="宋体"/>
                <w:sz w:val="21"/>
                <w:szCs w:val="21"/>
              </w:rPr>
              <w:fldChar w:fldCharType="end"/>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hint="eastAsia" w:ascii="宋体" w:hAnsi="宋体" w:eastAsia="宋体"/>
                <w:sz w:val="21"/>
                <w:szCs w:val="21"/>
              </w:rPr>
              <w:t>机械工业出版社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w:t>
            </w:r>
            <w:r>
              <w:rPr>
                <w:rFonts w:hint="eastAsia" w:ascii="宋体" w:hAnsi="宋体" w:eastAsia="宋体"/>
                <w:sz w:val="21"/>
                <w:szCs w:val="21"/>
              </w:rPr>
              <w:t>15</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金融</w:t>
            </w:r>
          </w:p>
        </w:tc>
        <w:tc>
          <w:tcPr>
            <w:tcW w:w="2572"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rPr>
                <w:rFonts w:ascii="宋体" w:hAnsi="宋体" w:eastAsia="宋体"/>
                <w:sz w:val="21"/>
                <w:szCs w:val="21"/>
              </w:rPr>
              <w:t>滥用之灾：该死的金融衍生品</w:t>
            </w: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rPr>
                <w:rFonts w:ascii="宋体" w:hAnsi="宋体" w:eastAsia="宋体"/>
                <w:sz w:val="21"/>
                <w:szCs w:val="21"/>
              </w:rPr>
              <w:t>[法]雅克</w:t>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北京大学出版社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2012</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金融</w:t>
            </w:r>
          </w:p>
        </w:tc>
        <w:tc>
          <w:tcPr>
            <w:tcW w:w="2572"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rPr>
                <w:rFonts w:ascii="宋体" w:hAnsi="宋体" w:eastAsia="宋体"/>
                <w:sz w:val="21"/>
                <w:szCs w:val="21"/>
              </w:rPr>
              <w:t>风险管理案例集-金融衍生产品应用的正反实例</w:t>
            </w: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fldChar w:fldCharType="begin"/>
            </w:r>
            <w:r>
              <w:instrText xml:space="preserve"> HYPERLINK "http://www.wfjsd.com/author.asp?key=(美)马顶森" \t "_blank" </w:instrText>
            </w:r>
            <w:r>
              <w:fldChar w:fldCharType="separate"/>
            </w:r>
            <w:r>
              <w:rPr>
                <w:rFonts w:ascii="宋体" w:hAnsi="宋体" w:eastAsia="宋体"/>
                <w:sz w:val="21"/>
                <w:szCs w:val="21"/>
              </w:rPr>
              <w:t>(美)马顶森</w:t>
            </w:r>
            <w:r>
              <w:rPr>
                <w:rFonts w:ascii="宋体" w:hAnsi="宋体" w:eastAsia="宋体"/>
                <w:sz w:val="21"/>
                <w:szCs w:val="21"/>
              </w:rPr>
              <w:fldChar w:fldCharType="end"/>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东北财经大学出版社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2011</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金融</w:t>
            </w:r>
          </w:p>
        </w:tc>
        <w:tc>
          <w:tcPr>
            <w:tcW w:w="2572"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rPr>
                <w:rFonts w:ascii="宋体" w:hAnsi="宋体" w:eastAsia="宋体"/>
                <w:sz w:val="21"/>
                <w:szCs w:val="21"/>
              </w:rPr>
              <w:t>随机漫步的傻瓜：发现市场和人生中的隐藏机遇</w:t>
            </w: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exact"/>
              <w:ind w:left="0" w:leftChars="0" w:firstLine="0"/>
              <w:jc w:val="center"/>
              <w:rPr>
                <w:rFonts w:ascii="宋体" w:hAnsi="宋体" w:eastAsia="宋体"/>
                <w:sz w:val="21"/>
                <w:szCs w:val="21"/>
              </w:rPr>
            </w:pPr>
            <w:r>
              <w:rPr>
                <w:rFonts w:ascii="宋体" w:hAnsi="宋体" w:eastAsia="宋体"/>
                <w:sz w:val="21"/>
                <w:szCs w:val="21"/>
              </w:rPr>
              <w:t>[美]纳西姆·尼古拉斯·塔勒布</w:t>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中信出版社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2012</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经济</w:t>
            </w:r>
          </w:p>
        </w:tc>
        <w:tc>
          <w:tcPr>
            <w:tcW w:w="2572"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after="100" w:afterAutospacing="1"/>
              <w:jc w:val="left"/>
              <w:outlineLvl w:val="0"/>
              <w:rPr>
                <w:rFonts w:ascii="宋体" w:hAnsi="宋体" w:cstheme="minorBidi"/>
                <w:kern w:val="21"/>
                <w:szCs w:val="21"/>
              </w:rPr>
            </w:pPr>
            <w:r>
              <w:rPr>
                <w:rFonts w:ascii="宋体" w:hAnsi="宋体" w:cstheme="minorBidi"/>
                <w:kern w:val="21"/>
                <w:szCs w:val="21"/>
              </w:rPr>
              <w:t>数量金融</w:t>
            </w:r>
            <w:r>
              <w:rPr>
                <w:rFonts w:hint="eastAsia" w:ascii="宋体" w:hAnsi="宋体" w:cstheme="minorBidi"/>
                <w:kern w:val="21"/>
                <w:szCs w:val="21"/>
              </w:rPr>
              <w:t>（1-3卷）</w:t>
            </w:r>
          </w:p>
          <w:p>
            <w:pPr>
              <w:pStyle w:val="16"/>
              <w:spacing w:line="220" w:lineRule="exact"/>
              <w:ind w:left="0" w:leftChars="0" w:firstLine="0"/>
              <w:jc w:val="center"/>
              <w:rPr>
                <w:rFonts w:ascii="宋体" w:hAnsi="宋体" w:eastAsia="宋体"/>
                <w:sz w:val="21"/>
                <w:szCs w:val="21"/>
              </w:rPr>
            </w:pPr>
          </w:p>
        </w:tc>
        <w:tc>
          <w:tcPr>
            <w:tcW w:w="203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ascii="宋体" w:hAnsi="宋体" w:eastAsia="宋体"/>
                <w:sz w:val="21"/>
                <w:szCs w:val="21"/>
              </w:rPr>
              <w:t xml:space="preserve">[美] </w:t>
            </w:r>
            <w:r>
              <w:rPr>
                <w:rFonts w:hint="eastAsia" w:ascii="宋体" w:hAnsi="宋体" w:eastAsia="宋体"/>
                <w:sz w:val="21"/>
                <w:szCs w:val="21"/>
              </w:rPr>
              <w:t>保罗</w:t>
            </w:r>
            <w:r>
              <w:rPr>
                <w:rFonts w:ascii="宋体" w:hAnsi="宋体" w:eastAsia="宋体"/>
                <w:sz w:val="21"/>
                <w:szCs w:val="21"/>
              </w:rPr>
              <w:t>·</w:t>
            </w:r>
            <w:r>
              <w:rPr>
                <w:rFonts w:hint="eastAsia" w:ascii="宋体" w:hAnsi="宋体" w:eastAsia="宋体"/>
                <w:sz w:val="21"/>
                <w:szCs w:val="21"/>
              </w:rPr>
              <w:t>威尔莫特</w:t>
            </w:r>
          </w:p>
        </w:tc>
        <w:tc>
          <w:tcPr>
            <w:tcW w:w="2114"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hint="eastAsia" w:ascii="宋体" w:hAnsi="宋体" w:eastAsia="宋体"/>
                <w:sz w:val="21"/>
                <w:szCs w:val="21"/>
              </w:rPr>
              <w:t>机械工业出版社</w:t>
            </w:r>
          </w:p>
        </w:tc>
        <w:tc>
          <w:tcPr>
            <w:tcW w:w="1218"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hint="eastAsia" w:ascii="宋体" w:hAnsi="宋体" w:eastAsia="宋体"/>
                <w:sz w:val="21"/>
                <w:szCs w:val="21"/>
              </w:rPr>
              <w:t>2015</w:t>
            </w:r>
          </w:p>
        </w:tc>
        <w:tc>
          <w:tcPr>
            <w:tcW w:w="959" w:type="dxa"/>
            <w:tcBorders>
              <w:top w:val="single" w:color="auto" w:sz="4" w:space="0"/>
              <w:left w:val="single" w:color="auto" w:sz="4" w:space="0"/>
              <w:bottom w:val="single" w:color="auto" w:sz="4" w:space="0"/>
              <w:right w:val="single" w:color="auto" w:sz="4" w:space="0"/>
            </w:tcBorders>
            <w:vAlign w:val="center"/>
          </w:tcPr>
          <w:p>
            <w:pPr>
              <w:pStyle w:val="16"/>
              <w:spacing w:line="240" w:lineRule="auto"/>
              <w:ind w:left="0" w:leftChars="0" w:firstLine="0"/>
              <w:jc w:val="center"/>
              <w:rPr>
                <w:rFonts w:ascii="宋体" w:hAnsi="宋体" w:eastAsia="宋体"/>
                <w:sz w:val="21"/>
                <w:szCs w:val="21"/>
              </w:rPr>
            </w:pPr>
            <w:r>
              <w:rPr>
                <w:rFonts w:hint="eastAsia" w:ascii="宋体" w:hAnsi="宋体" w:eastAsia="宋体"/>
                <w:sz w:val="21"/>
                <w:szCs w:val="21"/>
              </w:rPr>
              <w:t>中</w:t>
            </w:r>
            <w:r>
              <w:rPr>
                <w:rFonts w:ascii="宋体" w:hAnsi="宋体" w:eastAsia="宋体"/>
                <w:sz w:val="21"/>
                <w:szCs w:val="21"/>
              </w:rPr>
              <w:t>文</w:t>
            </w:r>
          </w:p>
        </w:tc>
      </w:tr>
    </w:tbl>
    <w:p>
      <w:pPr>
        <w:spacing w:line="360" w:lineRule="auto"/>
        <w:ind w:firstLine="413" w:firstLineChars="196"/>
        <w:rPr>
          <w:rFonts w:ascii="宋体"/>
          <w:b/>
          <w:color w:val="000000"/>
          <w:szCs w:val="21"/>
        </w:rPr>
      </w:pPr>
    </w:p>
    <w:p>
      <w:r>
        <w:br w:type="page"/>
      </w:r>
    </w:p>
    <w:p>
      <w:pPr>
        <w:rPr>
          <w:rFonts w:hint="eastAsia" w:ascii="方正小标宋简体" w:eastAsia="方正小标宋简体"/>
          <w:b/>
          <w:sz w:val="32"/>
          <w:szCs w:val="32"/>
        </w:rPr>
      </w:pPr>
      <w:r>
        <w:rPr>
          <w:rFonts w:hint="eastAsia" w:ascii="方正小标宋简体" w:eastAsia="方正小标宋简体"/>
          <w:b/>
          <w:sz w:val="32"/>
          <w:szCs w:val="32"/>
        </w:rPr>
        <w:t>附件</w:t>
      </w:r>
      <w:r>
        <w:rPr>
          <w:rFonts w:hint="eastAsia" w:ascii="方正小标宋简体" w:eastAsia="方正小标宋简体"/>
          <w:b/>
          <w:sz w:val="32"/>
          <w:szCs w:val="32"/>
          <w:lang w:val="en-US" w:eastAsia="zh-CN"/>
        </w:rPr>
        <w:t>2</w:t>
      </w:r>
      <w:r>
        <w:rPr>
          <w:rFonts w:hint="eastAsia" w:ascii="方正小标宋简体" w:eastAsia="方正小标宋简体"/>
          <w:b/>
          <w:sz w:val="32"/>
          <w:szCs w:val="32"/>
        </w:rPr>
        <w:t xml:space="preserve">：        </w:t>
      </w:r>
    </w:p>
    <w:p>
      <w:pPr>
        <w:jc w:val="center"/>
        <w:rPr>
          <w:rFonts w:hint="eastAsia" w:ascii="方正小标宋简体" w:eastAsia="方正小标宋简体"/>
          <w:b/>
          <w:sz w:val="32"/>
          <w:szCs w:val="32"/>
        </w:rPr>
      </w:pPr>
      <w:r>
        <w:rPr>
          <w:rFonts w:hint="eastAsia" w:ascii="方正小标宋简体" w:eastAsia="方正小标宋简体"/>
          <w:b/>
          <w:sz w:val="32"/>
          <w:szCs w:val="32"/>
        </w:rPr>
        <w:t>投资学（CFA方向）实验班简介</w:t>
      </w:r>
    </w:p>
    <w:p>
      <w:pPr>
        <w:rPr>
          <w:rFonts w:hint="eastAsia" w:ascii="宋体" w:hAnsi="宋体" w:cs="宋体"/>
          <w:b/>
          <w:bCs/>
          <w:sz w:val="24"/>
          <w:szCs w:val="24"/>
        </w:rPr>
      </w:pPr>
      <w:r>
        <w:rPr>
          <w:rFonts w:hint="eastAsia" w:ascii="宋体" w:hAnsi="宋体" w:cs="宋体"/>
          <w:b/>
          <w:bCs/>
          <w:sz w:val="24"/>
          <w:szCs w:val="24"/>
        </w:rPr>
        <w:t>一、CFA简介</w:t>
      </w:r>
    </w:p>
    <w:p>
      <w:pPr>
        <w:spacing w:line="360" w:lineRule="auto"/>
        <w:ind w:firstLine="420" w:firstLineChars="200"/>
        <w:rPr>
          <w:rFonts w:hint="eastAsia"/>
        </w:rPr>
      </w:pPr>
      <w:r>
        <w:rPr>
          <w:rFonts w:hint="eastAsia" w:ascii="宋体" w:hAnsi="宋体"/>
          <w:szCs w:val="21"/>
        </w:rPr>
        <w:t>CFA全称Chartered Financial Analyst，是证券投资与管理界的最高级别职业资质，由美国“注册金融分析师学院”（CFA Institute）发起成立，每年在全球范围内举行资格考试。CFA协会于1962年设立的CFA考试课程，专为投资专家、证券分析师、基金管理人和投资顾问而设，其考试重点是国际最前沿的金融理论和技术，范围包括投资分析、投资组合管理、财务报表分析、企业理财、经济学、投资表现评估及专业道德操守等。持有CFA证书的专业人士，被认为具备投资业界专业技能和职业操守的资质。</w:t>
      </w:r>
    </w:p>
    <w:p>
      <w:pPr>
        <w:rPr>
          <w:rFonts w:hint="eastAsia" w:ascii="宋体" w:hAnsi="宋体" w:cs="宋体"/>
          <w:b/>
          <w:bCs/>
          <w:sz w:val="24"/>
          <w:szCs w:val="24"/>
        </w:rPr>
      </w:pPr>
      <w:r>
        <w:rPr>
          <w:rFonts w:hint="eastAsia" w:ascii="宋体" w:hAnsi="宋体" w:cs="宋体"/>
          <w:b/>
          <w:bCs/>
          <w:sz w:val="24"/>
          <w:szCs w:val="24"/>
        </w:rPr>
        <w:t>二、培养目标</w:t>
      </w:r>
    </w:p>
    <w:p>
      <w:pPr>
        <w:spacing w:line="360" w:lineRule="auto"/>
        <w:ind w:firstLine="420" w:firstLineChars="200"/>
        <w:jc w:val="left"/>
        <w:rPr>
          <w:rFonts w:hint="eastAsia" w:ascii="宋体" w:hAnsi="宋体"/>
          <w:szCs w:val="21"/>
        </w:rPr>
      </w:pPr>
      <w:r>
        <w:rPr>
          <w:rFonts w:hint="eastAsia" w:ascii="宋体" w:hAnsi="宋体"/>
          <w:szCs w:val="21"/>
        </w:rPr>
        <w:t>· 培养扎实掌握投资学科的基本理论与基本知识，有较高的外语和计算机运用水平；</w:t>
      </w:r>
    </w:p>
    <w:p>
      <w:pPr>
        <w:spacing w:line="360" w:lineRule="auto"/>
        <w:ind w:firstLine="420" w:firstLineChars="200"/>
        <w:jc w:val="left"/>
        <w:rPr>
          <w:rFonts w:hint="eastAsia" w:ascii="宋体" w:hAnsi="宋体"/>
          <w:szCs w:val="21"/>
        </w:rPr>
      </w:pPr>
      <w:r>
        <w:rPr>
          <w:rFonts w:hint="eastAsia" w:ascii="宋体" w:hAnsi="宋体"/>
          <w:szCs w:val="21"/>
        </w:rPr>
        <w:t>· 具备金融投资、资产管理、风险投资、资本运作等能力；</w:t>
      </w:r>
    </w:p>
    <w:p>
      <w:pPr>
        <w:spacing w:line="360" w:lineRule="auto"/>
        <w:ind w:firstLine="420" w:firstLineChars="200"/>
        <w:jc w:val="left"/>
        <w:rPr>
          <w:rFonts w:hint="eastAsia" w:ascii="宋体" w:hAnsi="宋体"/>
          <w:szCs w:val="21"/>
        </w:rPr>
      </w:pPr>
      <w:r>
        <w:rPr>
          <w:rFonts w:hint="eastAsia" w:ascii="宋体" w:hAnsi="宋体"/>
          <w:szCs w:val="21"/>
        </w:rPr>
        <w:t>· 熟练掌握资产定价、投资决策等量化方法；</w:t>
      </w:r>
    </w:p>
    <w:p>
      <w:pPr>
        <w:spacing w:line="360" w:lineRule="auto"/>
        <w:ind w:firstLine="420" w:firstLineChars="200"/>
        <w:jc w:val="left"/>
        <w:rPr>
          <w:rFonts w:hint="eastAsia" w:ascii="宋体" w:hAnsi="宋体"/>
          <w:szCs w:val="21"/>
        </w:rPr>
      </w:pPr>
      <w:r>
        <w:rPr>
          <w:rFonts w:hint="eastAsia" w:ascii="宋体" w:hAnsi="宋体"/>
          <w:szCs w:val="21"/>
        </w:rPr>
        <w:t>· 培养高层次应用型投资决策与管理专门人才。</w:t>
      </w:r>
    </w:p>
    <w:p>
      <w:pPr>
        <w:spacing w:line="360" w:lineRule="auto"/>
        <w:rPr>
          <w:rFonts w:hint="eastAsia" w:ascii="宋体" w:hAnsi="宋体" w:cs="宋体"/>
          <w:b/>
          <w:bCs/>
          <w:sz w:val="24"/>
          <w:szCs w:val="24"/>
        </w:rPr>
      </w:pPr>
      <w:r>
        <w:rPr>
          <w:rFonts w:hint="eastAsia" w:ascii="宋体" w:hAnsi="宋体" w:cs="宋体"/>
          <w:b/>
          <w:bCs/>
          <w:sz w:val="24"/>
          <w:szCs w:val="24"/>
        </w:rPr>
        <w:t>三、特色</w:t>
      </w:r>
    </w:p>
    <w:p>
      <w:pPr>
        <w:spacing w:line="360" w:lineRule="auto"/>
        <w:ind w:firstLine="420" w:firstLineChars="200"/>
        <w:jc w:val="left"/>
        <w:rPr>
          <w:rFonts w:hint="eastAsia" w:ascii="宋体" w:hAnsi="宋体"/>
          <w:szCs w:val="21"/>
        </w:rPr>
      </w:pPr>
      <w:r>
        <w:rPr>
          <w:rFonts w:hint="eastAsia" w:ascii="宋体" w:hAnsi="宋体"/>
          <w:szCs w:val="21"/>
        </w:rPr>
        <w:t>按照CFA（美国特许金融分析师）这一全球金融投资界最权威的特许资格认证要求，CFA实验班践行“新经管”使命，有效将资格认证考试课程融入培养方案，引入校企合作培养模式，着力培养符合国际通行标准的高层次投资专门人才。</w:t>
      </w:r>
    </w:p>
    <w:p>
      <w:pPr>
        <w:spacing w:line="360" w:lineRule="auto"/>
        <w:contextualSpacing/>
        <w:rPr>
          <w:rFonts w:hint="eastAsia" w:ascii="宋体" w:hAnsi="宋体" w:cs="宋体"/>
          <w:b/>
          <w:bCs/>
          <w:sz w:val="24"/>
          <w:szCs w:val="24"/>
        </w:rPr>
      </w:pPr>
      <w:r>
        <w:rPr>
          <w:rFonts w:hint="eastAsia" w:ascii="宋体" w:hAnsi="宋体" w:cs="宋体"/>
          <w:b/>
          <w:bCs/>
          <w:sz w:val="24"/>
          <w:szCs w:val="24"/>
        </w:rPr>
        <w:t>四、课程优势</w:t>
      </w:r>
    </w:p>
    <w:p>
      <w:pPr>
        <w:spacing w:line="360" w:lineRule="auto"/>
        <w:ind w:firstLine="420" w:firstLineChars="200"/>
        <w:contextualSpacing/>
        <w:rPr>
          <w:rFonts w:hint="eastAsia" w:ascii="宋体" w:hAnsi="宋体" w:cs="宋体"/>
          <w:szCs w:val="21"/>
        </w:rPr>
      </w:pPr>
      <w:r>
        <w:rPr>
          <w:rFonts w:hint="eastAsia" w:ascii="宋体" w:hAnsi="宋体" w:cs="宋体"/>
          <w:szCs w:val="21"/>
        </w:rPr>
        <w:t>1. 精英小班教学</w:t>
      </w:r>
    </w:p>
    <w:p>
      <w:pPr>
        <w:spacing w:line="360" w:lineRule="auto"/>
        <w:ind w:firstLine="420" w:firstLineChars="200"/>
        <w:contextualSpacing/>
        <w:rPr>
          <w:rFonts w:hint="eastAsia" w:ascii="宋体" w:hAnsi="宋体" w:cs="宋体"/>
          <w:szCs w:val="21"/>
        </w:rPr>
      </w:pPr>
      <w:r>
        <w:rPr>
          <w:rFonts w:hint="eastAsia" w:ascii="宋体" w:hAnsi="宋体" w:cs="宋体"/>
          <w:szCs w:val="21"/>
        </w:rPr>
        <w:t>CFA方向班是我院重点发展方向，本课程单独成班，择优录取。学校单独配置教学、教学管理、生活管理团队，并集中优势教学资源，对学生重点严格培养。</w:t>
      </w:r>
    </w:p>
    <w:p>
      <w:pPr>
        <w:spacing w:line="360" w:lineRule="auto"/>
        <w:ind w:firstLine="420" w:firstLineChars="200"/>
        <w:contextualSpacing/>
        <w:rPr>
          <w:rFonts w:hint="eastAsia" w:ascii="宋体" w:hAnsi="宋体" w:cs="宋体"/>
          <w:szCs w:val="21"/>
        </w:rPr>
      </w:pPr>
      <w:r>
        <w:rPr>
          <w:rFonts w:hint="eastAsia" w:ascii="宋体" w:hAnsi="宋体" w:cs="宋体"/>
          <w:szCs w:val="21"/>
        </w:rPr>
        <w:t>2. 国际金融人才培养模式</w:t>
      </w:r>
    </w:p>
    <w:p>
      <w:pPr>
        <w:spacing w:line="360" w:lineRule="auto"/>
        <w:ind w:firstLine="420" w:firstLineChars="200"/>
        <w:contextualSpacing/>
        <w:rPr>
          <w:rFonts w:hint="eastAsia" w:ascii="宋体" w:hAnsi="宋体" w:cs="宋体"/>
          <w:szCs w:val="21"/>
        </w:rPr>
      </w:pPr>
      <w:r>
        <w:rPr>
          <w:rFonts w:hint="eastAsia" w:ascii="宋体" w:hAnsi="宋体" w:cs="宋体"/>
          <w:szCs w:val="21"/>
        </w:rPr>
        <w:t>打造创新性培养模式，培育具有处理金融投资、风险投资、资本运作等方面的知识理论与技能，同时具备金融理论深度和金融实践广度，扩展全球化视野的国际化金融人才。</w:t>
      </w:r>
    </w:p>
    <w:p>
      <w:pPr>
        <w:spacing w:line="360" w:lineRule="auto"/>
        <w:ind w:firstLine="420" w:firstLineChars="200"/>
        <w:contextualSpacing/>
        <w:rPr>
          <w:rFonts w:hint="eastAsia" w:ascii="宋体" w:hAnsi="宋体" w:cs="宋体"/>
          <w:szCs w:val="21"/>
        </w:rPr>
      </w:pPr>
      <w:r>
        <w:rPr>
          <w:rFonts w:hint="eastAsia" w:ascii="宋体" w:hAnsi="宋体" w:cs="宋体"/>
          <w:szCs w:val="21"/>
        </w:rPr>
        <w:t>3. 完备知识体系</w:t>
      </w:r>
    </w:p>
    <w:p>
      <w:pPr>
        <w:spacing w:line="360" w:lineRule="auto"/>
        <w:ind w:firstLine="420" w:firstLineChars="200"/>
        <w:contextualSpacing/>
        <w:rPr>
          <w:rFonts w:hint="eastAsia" w:ascii="宋体" w:hAnsi="宋体" w:cs="宋体"/>
          <w:szCs w:val="21"/>
        </w:rPr>
      </w:pPr>
      <w:r>
        <w:rPr>
          <w:rFonts w:hint="eastAsia" w:ascii="宋体" w:hAnsi="宋体" w:cs="宋体"/>
          <w:szCs w:val="21"/>
        </w:rPr>
        <w:t>方向班专业课程以CFA考试内容为核心，包含完备知识体系，教学过程采用中英双语或全英文教学，并专门增设金融英语课程，培养专业化的语言能力。</w:t>
      </w:r>
    </w:p>
    <w:p>
      <w:pPr>
        <w:pStyle w:val="7"/>
        <w:spacing w:before="0" w:beforeAutospacing="0" w:after="0" w:afterAutospacing="0" w:line="450" w:lineRule="atLeast"/>
        <w:ind w:firstLine="420"/>
        <w:rPr>
          <w:rFonts w:hint="eastAsia" w:cs="Times New Roman"/>
          <w:kern w:val="2"/>
          <w:sz w:val="21"/>
          <w:szCs w:val="21"/>
        </w:rPr>
      </w:pPr>
      <w:r>
        <w:rPr>
          <w:rFonts w:hint="eastAsia" w:cs="Times New Roman"/>
          <w:kern w:val="2"/>
          <w:sz w:val="21"/>
          <w:szCs w:val="21"/>
        </w:rPr>
        <w:t>4. 全球发展机会</w:t>
      </w:r>
    </w:p>
    <w:p>
      <w:pPr>
        <w:spacing w:line="360" w:lineRule="auto"/>
        <w:ind w:firstLine="420" w:firstLineChars="200"/>
        <w:contextualSpacing/>
        <w:jc w:val="left"/>
        <w:rPr>
          <w:rFonts w:ascii="宋体" w:hAnsi="宋体" w:cs="宋体"/>
          <w:b/>
          <w:bCs/>
          <w:sz w:val="36"/>
          <w:szCs w:val="36"/>
        </w:rPr>
      </w:pPr>
      <w:r>
        <w:rPr>
          <w:rFonts w:hint="eastAsia" w:ascii="宋体" w:hAnsi="宋体"/>
          <w:szCs w:val="21"/>
        </w:rPr>
        <w:t>CFA在金融投资界被誉为“金领阶层”，在美国及欧洲是进入金融行业的入场券，CFA持证人受到全球金融机构认可。</w:t>
      </w:r>
      <w:r>
        <w:rPr>
          <w:rFonts w:ascii="宋体" w:hAnsi="宋体" w:cs="宋体"/>
          <w:b/>
          <w:bCs/>
          <w:sz w:val="36"/>
          <w:szCs w:val="36"/>
        </w:rPr>
        <w:br w:type="page"/>
      </w:r>
    </w:p>
    <w:p>
      <w:pPr>
        <w:spacing w:line="360" w:lineRule="auto"/>
        <w:contextualSpacing/>
        <w:rPr>
          <w:rFonts w:hint="eastAsia" w:ascii="宋体" w:hAnsi="宋体" w:cs="宋体"/>
          <w:b/>
          <w:bCs/>
          <w:sz w:val="24"/>
          <w:szCs w:val="24"/>
        </w:rPr>
      </w:pPr>
      <w:r>
        <w:rPr>
          <w:rFonts w:hint="eastAsia" w:ascii="宋体" w:hAnsi="宋体" w:cs="宋体"/>
          <w:b/>
          <w:bCs/>
          <w:sz w:val="24"/>
          <w:szCs w:val="24"/>
          <w:lang w:val="en-US" w:eastAsia="zh-CN"/>
        </w:rPr>
        <w:t>五、</w:t>
      </w:r>
      <w:r>
        <w:rPr>
          <w:rFonts w:hint="eastAsia" w:ascii="宋体" w:hAnsi="宋体" w:cs="宋体"/>
          <w:b/>
          <w:bCs/>
          <w:sz w:val="24"/>
          <w:szCs w:val="24"/>
        </w:rPr>
        <w:t>收费标准</w:t>
      </w:r>
    </w:p>
    <w:p>
      <w:pPr>
        <w:spacing w:line="360" w:lineRule="auto"/>
        <w:ind w:firstLine="420" w:firstLineChars="200"/>
        <w:rPr>
          <w:rFonts w:ascii="宋体" w:hAnsi="宋体"/>
          <w:szCs w:val="21"/>
        </w:rPr>
      </w:pPr>
      <w:r>
        <w:rPr>
          <w:rFonts w:ascii="宋体" w:hAnsi="宋体"/>
          <w:szCs w:val="21"/>
        </w:rPr>
        <w:t>1、大学本科学费、住宿费等依据安徽省规定；</w:t>
      </w:r>
    </w:p>
    <w:p>
      <w:pPr>
        <w:spacing w:line="360" w:lineRule="auto"/>
        <w:ind w:firstLine="420" w:firstLineChars="200"/>
        <w:rPr>
          <w:rFonts w:hint="eastAsia" w:ascii="宋体" w:hAnsi="宋体"/>
          <w:szCs w:val="21"/>
        </w:rPr>
      </w:pPr>
      <w:r>
        <w:rPr>
          <w:rFonts w:ascii="宋体" w:hAnsi="宋体"/>
          <w:szCs w:val="21"/>
        </w:rPr>
        <w:t>2、</w:t>
      </w:r>
      <w:r>
        <w:rPr>
          <w:rFonts w:hint="eastAsia" w:ascii="宋体" w:hAnsi="宋体"/>
          <w:szCs w:val="21"/>
          <w:lang w:val="en-US" w:eastAsia="zh-CN"/>
        </w:rPr>
        <w:t>CFA</w:t>
      </w:r>
      <w:r>
        <w:rPr>
          <w:rFonts w:ascii="宋体" w:hAnsi="宋体"/>
          <w:szCs w:val="21"/>
        </w:rPr>
        <w:t>课程培训费：</w:t>
      </w:r>
      <w:r>
        <w:rPr>
          <w:rFonts w:hint="eastAsia" w:ascii="宋体" w:hAnsi="宋体"/>
          <w:szCs w:val="21"/>
        </w:rPr>
        <w:t>17,000元/人, 分两次缴纳:成班后的第一学期缴8000元，第二学期缴</w:t>
      </w:r>
      <w:r>
        <w:rPr>
          <w:rFonts w:hint="eastAsia" w:ascii="宋体" w:hAnsi="宋体"/>
          <w:szCs w:val="21"/>
          <w:lang w:val="en-US" w:eastAsia="zh-CN"/>
        </w:rPr>
        <w:t>9</w:t>
      </w:r>
      <w:r>
        <w:rPr>
          <w:rFonts w:hint="eastAsia" w:ascii="宋体" w:hAnsi="宋体"/>
          <w:szCs w:val="21"/>
        </w:rPr>
        <w:t>000元</w:t>
      </w:r>
      <w:r>
        <w:rPr>
          <w:rFonts w:ascii="宋体" w:hAnsi="宋体"/>
          <w:szCs w:val="21"/>
        </w:rPr>
        <w:t>；</w:t>
      </w:r>
      <w:r>
        <w:rPr>
          <w:rFonts w:hint="eastAsia" w:ascii="宋体" w:hAnsi="宋体"/>
          <w:szCs w:val="21"/>
        </w:rPr>
        <w:t xml:space="preserve"> </w:t>
      </w:r>
    </w:p>
    <w:p>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3、CFA考试费用自理。</w:t>
      </w:r>
    </w:p>
    <w:p>
      <w:pPr>
        <w:spacing w:line="360" w:lineRule="auto"/>
        <w:ind w:firstLine="420" w:firstLineChars="200"/>
        <w:rPr>
          <w:rFonts w:hint="eastAsia" w:ascii="宋体" w:hAnsi="宋体"/>
          <w:szCs w:val="21"/>
          <w:lang w:val="en-US" w:eastAsia="zh-CN"/>
        </w:rPr>
      </w:pPr>
    </w:p>
    <w:p>
      <w:pPr>
        <w:pStyle w:val="19"/>
        <w:adjustRightInd w:val="0"/>
        <w:snapToGrid w:val="0"/>
        <w:spacing w:line="360" w:lineRule="auto"/>
        <w:ind w:firstLine="0" w:firstLineChars="0"/>
        <w:jc w:val="left"/>
      </w:pPr>
    </w:p>
    <w:p>
      <w:pPr>
        <w:pStyle w:val="2"/>
        <w:jc w:val="center"/>
        <w:rPr>
          <w:rFonts w:hint="eastAsia" w:ascii="方正小标宋简体" w:eastAsia="方正小标宋简体"/>
          <w:b w:val="0"/>
          <w:sz w:val="32"/>
          <w:szCs w:val="32"/>
        </w:rPr>
      </w:pPr>
      <w:r>
        <w:rPr>
          <w:rFonts w:hint="eastAsia" w:ascii="方正小标宋简体" w:eastAsia="方正小标宋简体"/>
          <w:b w:val="0"/>
          <w:sz w:val="32"/>
          <w:szCs w:val="32"/>
        </w:rPr>
        <w:t xml:space="preserve"> 安徽财经大学投资</w:t>
      </w:r>
      <w:r>
        <w:rPr>
          <w:rFonts w:ascii="方正小标宋简体" w:eastAsia="方正小标宋简体"/>
          <w:b w:val="0"/>
          <w:sz w:val="32"/>
          <w:szCs w:val="32"/>
        </w:rPr>
        <w:t>学</w:t>
      </w:r>
      <w:r>
        <w:rPr>
          <w:rFonts w:hint="eastAsia" w:ascii="方正小标宋简体" w:eastAsia="方正小标宋简体"/>
          <w:b w:val="0"/>
          <w:sz w:val="32"/>
          <w:szCs w:val="32"/>
        </w:rPr>
        <w:t>（CFA方向）</w:t>
      </w:r>
      <w:r>
        <w:rPr>
          <w:rFonts w:hint="eastAsia" w:ascii="方正小标宋简体" w:eastAsia="方正小标宋简体"/>
          <w:b w:val="0"/>
          <w:sz w:val="32"/>
          <w:szCs w:val="32"/>
          <w:lang w:val="en-US" w:eastAsia="zh-CN"/>
        </w:rPr>
        <w:t>实验班</w:t>
      </w:r>
      <w:r>
        <w:rPr>
          <w:rFonts w:ascii="方正小标宋简体" w:eastAsia="方正小标宋简体"/>
          <w:b w:val="0"/>
          <w:sz w:val="32"/>
          <w:szCs w:val="32"/>
        </w:rPr>
        <w:t>本科培养方案</w:t>
      </w:r>
    </w:p>
    <w:p>
      <w:pPr>
        <w:jc w:val="center"/>
        <w:rPr>
          <w:rFonts w:hint="eastAsia" w:ascii="宋体" w:hAnsi="宋体"/>
        </w:rPr>
      </w:pPr>
      <w:r>
        <w:rPr>
          <w:rFonts w:hint="eastAsia" w:ascii="宋体" w:hAnsi="宋体"/>
        </w:rPr>
        <w:t>（201</w:t>
      </w:r>
      <w:r>
        <w:rPr>
          <w:rFonts w:hint="eastAsia" w:ascii="宋体" w:hAnsi="宋体"/>
          <w:lang w:val="en-US" w:eastAsia="zh-CN"/>
        </w:rPr>
        <w:t>7</w:t>
      </w:r>
      <w:r>
        <w:rPr>
          <w:rFonts w:hint="eastAsia" w:ascii="宋体" w:hAnsi="宋体"/>
        </w:rPr>
        <w:t>版）</w:t>
      </w:r>
    </w:p>
    <w:p>
      <w:pPr>
        <w:ind w:firstLine="420" w:firstLineChars="200"/>
        <w:rPr>
          <w:rFonts w:ascii="宋体"/>
          <w:szCs w:val="21"/>
        </w:rPr>
      </w:pPr>
      <w:r>
        <w:rPr>
          <w:rFonts w:hint="eastAsia" w:ascii="宋体"/>
          <w:szCs w:val="21"/>
        </w:rPr>
        <w:t>专业代码：</w:t>
      </w:r>
      <w:r>
        <w:rPr>
          <w:rFonts w:hint="eastAsia" w:ascii="宋体" w:hAnsi="宋体"/>
        </w:rPr>
        <w:t>020304</w:t>
      </w:r>
      <w:r>
        <w:rPr>
          <w:rFonts w:hint="eastAsia" w:ascii="宋体"/>
          <w:szCs w:val="21"/>
        </w:rPr>
        <w:t xml:space="preserve">                     学科门类：金融学</w:t>
      </w:r>
    </w:p>
    <w:p>
      <w:pPr>
        <w:tabs>
          <w:tab w:val="right" w:pos="8958"/>
        </w:tabs>
        <w:ind w:firstLine="420" w:firstLineChars="200"/>
        <w:rPr>
          <w:rFonts w:ascii="宋体"/>
          <w:szCs w:val="21"/>
        </w:rPr>
      </w:pPr>
      <w:r>
        <w:rPr>
          <w:rFonts w:hint="eastAsia" w:ascii="宋体"/>
          <w:szCs w:val="21"/>
        </w:rPr>
        <w:t>专业门类：应用经济学                 授予学位：经济学学士</w:t>
      </w:r>
      <w:r>
        <w:rPr>
          <w:rFonts w:ascii="宋体"/>
          <w:szCs w:val="21"/>
        </w:rPr>
        <w:tab/>
      </w:r>
    </w:p>
    <w:p>
      <w:pPr>
        <w:ind w:firstLine="420" w:firstLineChars="200"/>
        <w:rPr>
          <w:rFonts w:ascii="宋体"/>
          <w:szCs w:val="21"/>
        </w:rPr>
      </w:pPr>
      <w:r>
        <w:rPr>
          <w:rFonts w:hint="eastAsia" w:ascii="宋体"/>
          <w:szCs w:val="21"/>
        </w:rPr>
        <w:t>标准学制：4年                        所属学院：金融学院</w:t>
      </w:r>
    </w:p>
    <w:p>
      <w:pPr>
        <w:ind w:firstLine="420" w:firstLineChars="200"/>
        <w:rPr>
          <w:rFonts w:ascii="宋体"/>
          <w:szCs w:val="21"/>
        </w:rPr>
      </w:pPr>
      <w:r>
        <w:rPr>
          <w:rFonts w:hint="eastAsia" w:ascii="宋体"/>
          <w:szCs w:val="21"/>
        </w:rPr>
        <w:t xml:space="preserve">专业负责人：舒家先                   方案审核人：金融学院教授委员会 </w:t>
      </w:r>
    </w:p>
    <w:p>
      <w:pPr>
        <w:spacing w:line="360" w:lineRule="auto"/>
        <w:ind w:firstLine="420" w:firstLineChars="200"/>
        <w:rPr>
          <w:rFonts w:ascii="宋体"/>
          <w:szCs w:val="21"/>
        </w:rPr>
      </w:pPr>
      <w:r>
        <w:rPr>
          <w:rFonts w:hint="eastAsia" w:ascii="宋体"/>
          <w:szCs w:val="21"/>
        </w:rPr>
        <w:t xml:space="preserve">方案制订人：投资学专业全体教师  </w:t>
      </w:r>
    </w:p>
    <w:p>
      <w:pPr>
        <w:spacing w:line="280" w:lineRule="exact"/>
        <w:ind w:firstLine="420" w:firstLineChars="200"/>
        <w:rPr>
          <w:rFonts w:ascii="黑体" w:hAnsi="黑体" w:eastAsia="黑体"/>
        </w:rPr>
      </w:pPr>
      <w:r>
        <w:rPr>
          <w:rFonts w:ascii="黑体" w:hAnsi="黑体" w:eastAsia="黑体"/>
        </w:rPr>
        <w:t>一、专业培养目标</w:t>
      </w:r>
    </w:p>
    <w:p>
      <w:pPr>
        <w:ind w:firstLine="420" w:firstLineChars="200"/>
        <w:rPr>
          <w:rFonts w:hint="eastAsia" w:ascii="宋体" w:hAnsi="宋体"/>
          <w:b/>
          <w:bCs/>
          <w:sz w:val="36"/>
          <w:szCs w:val="36"/>
        </w:rPr>
      </w:pPr>
      <w:r>
        <w:rPr>
          <w:rFonts w:hint="eastAsia" w:ascii="宋体" w:hAnsi="宋体"/>
          <w:szCs w:val="21"/>
        </w:rPr>
        <w:t>CFA实验班培养培养扎实掌握投资学科的基本理论与基本知识，</w:t>
      </w:r>
      <w:r>
        <w:rPr>
          <w:rFonts w:hint="eastAsia" w:ascii="宋体"/>
          <w:szCs w:val="21"/>
        </w:rPr>
        <w:t>有较高的外语和计算机运用水平，</w:t>
      </w:r>
      <w:r>
        <w:rPr>
          <w:rFonts w:hint="eastAsia" w:ascii="宋体" w:hAnsi="宋体"/>
          <w:szCs w:val="21"/>
        </w:rPr>
        <w:t>具有创新创业精神、竞争合作意识和实践应用能力，富有诚信笃行品德和社会责任感，具备金融投资、资产管理、风险投资、资本运作等能力，熟练掌握资产定价、投资决策等量化方法,能够在在企事业单位从事项目投资决策与管理、在金融及相关投资机构从事投资分析、投资决策和资产管理等工作，适应经济社会发展需要的高层次应用型投资决策与管理专门人才。</w:t>
      </w:r>
      <w:r>
        <w:rPr>
          <w:rFonts w:hint="eastAsia" w:ascii="宋体" w:hAnsi="宋体"/>
          <w:b/>
          <w:bCs/>
          <w:sz w:val="36"/>
          <w:szCs w:val="36"/>
        </w:rPr>
        <w:t xml:space="preserve"> </w:t>
      </w:r>
    </w:p>
    <w:p>
      <w:pPr>
        <w:spacing w:line="280" w:lineRule="exact"/>
        <w:ind w:firstLine="420" w:firstLineChars="200"/>
        <w:rPr>
          <w:rFonts w:hint="eastAsia" w:ascii="黑体" w:hAnsi="黑体" w:eastAsia="黑体"/>
        </w:rPr>
      </w:pPr>
      <w:r>
        <w:rPr>
          <w:rFonts w:hint="eastAsia" w:ascii="黑体" w:hAnsi="黑体" w:eastAsia="黑体"/>
        </w:rPr>
        <w:t>二、专业培养特色</w:t>
      </w:r>
    </w:p>
    <w:p>
      <w:pPr>
        <w:spacing w:line="360" w:lineRule="auto"/>
        <w:ind w:firstLine="420" w:firstLineChars="200"/>
        <w:rPr>
          <w:rFonts w:ascii="宋体" w:hAnsi="宋体"/>
          <w:szCs w:val="21"/>
        </w:rPr>
      </w:pPr>
      <w:r>
        <w:rPr>
          <w:rFonts w:hint="eastAsia" w:ascii="宋体" w:hAnsi="宋体"/>
          <w:szCs w:val="21"/>
        </w:rPr>
        <w:t>CFA实验班特色是践行建设“新经管”的使命，按照CFA（美国特许金融分析师）这一全球金融投资界最权威的特许资格认证要求，有效将资格认证考试课程融入培养方案，引入校企合作培养模式，着力培养符合国际通行标准的高层次投资专门人才。</w:t>
      </w:r>
    </w:p>
    <w:p>
      <w:pPr>
        <w:spacing w:line="280" w:lineRule="exact"/>
        <w:ind w:firstLine="420" w:firstLineChars="200"/>
        <w:rPr>
          <w:rFonts w:hint="eastAsia" w:ascii="宋体" w:hAnsi="宋体"/>
          <w:szCs w:val="21"/>
        </w:rPr>
      </w:pPr>
      <w:r>
        <w:rPr>
          <w:rFonts w:hint="eastAsia" w:ascii="宋体" w:hAnsi="宋体"/>
          <w:szCs w:val="21"/>
        </w:rPr>
        <w:t>通过本专业教学计划所规定的学习与训练，学生基本达到以下培养要求：</w:t>
      </w:r>
    </w:p>
    <w:p>
      <w:pPr>
        <w:spacing w:line="280" w:lineRule="exact"/>
        <w:ind w:firstLine="422" w:firstLineChars="200"/>
        <w:rPr>
          <w:rFonts w:hint="eastAsia" w:ascii="宋体" w:hAnsi="宋体"/>
          <w:b/>
          <w:szCs w:val="21"/>
        </w:rPr>
      </w:pPr>
      <w:r>
        <w:rPr>
          <w:rFonts w:hint="eastAsia" w:ascii="宋体" w:hAnsi="宋体"/>
          <w:b/>
          <w:szCs w:val="21"/>
        </w:rPr>
        <w:t>1.知识结构要求</w:t>
      </w:r>
    </w:p>
    <w:p>
      <w:pPr>
        <w:ind w:firstLine="420" w:firstLineChars="200"/>
        <w:rPr>
          <w:rFonts w:hint="eastAsia" w:ascii="宋体" w:hAnsi="宋体"/>
          <w:szCs w:val="21"/>
        </w:rPr>
      </w:pPr>
      <w:r>
        <w:rPr>
          <w:rFonts w:hint="eastAsia" w:ascii="宋体" w:hAnsi="宋体"/>
          <w:szCs w:val="21"/>
        </w:rPr>
        <w:t>通过理论与实践课程的学习，要求学生在系统掌握现代投资学基础知识、基本理论和基本分析方法基础之上，熟悉与投资学专业密切相关的管理学、经济学、法学等学科的基本知识；熟练掌握和应用定性与定量相结合的分析方法，具有处理金融投资、风险投资、资本运作等方面的业务技能，能将投资学的基本理论和方法应用于实践，具有较强的投资组织与决策能力和创新精神。</w:t>
      </w:r>
    </w:p>
    <w:p>
      <w:pPr>
        <w:spacing w:line="280" w:lineRule="exact"/>
        <w:ind w:firstLine="422" w:firstLineChars="200"/>
        <w:rPr>
          <w:rFonts w:hint="eastAsia" w:ascii="宋体" w:hAnsi="宋体"/>
          <w:b/>
          <w:szCs w:val="21"/>
        </w:rPr>
      </w:pPr>
      <w:r>
        <w:rPr>
          <w:rFonts w:hint="eastAsia" w:ascii="宋体" w:hAnsi="宋体"/>
          <w:b/>
          <w:szCs w:val="21"/>
        </w:rPr>
        <w:t>2.能力结构要求</w:t>
      </w:r>
    </w:p>
    <w:p>
      <w:pPr>
        <w:spacing w:line="280" w:lineRule="exact"/>
        <w:ind w:firstLine="420" w:firstLineChars="200"/>
        <w:rPr>
          <w:rFonts w:hint="eastAsia" w:ascii="宋体" w:hAnsi="宋体"/>
          <w:szCs w:val="21"/>
        </w:rPr>
      </w:pPr>
      <w:r>
        <w:rPr>
          <w:rFonts w:hint="eastAsia" w:ascii="宋体" w:hAnsi="宋体"/>
          <w:szCs w:val="21"/>
        </w:rPr>
        <w:t>（1）具有能运用投资学的理论与研究方法探究投资理论和处理投资实务的能力；</w:t>
      </w:r>
    </w:p>
    <w:p>
      <w:pPr>
        <w:spacing w:line="280" w:lineRule="exact"/>
        <w:ind w:firstLine="420" w:firstLineChars="200"/>
        <w:rPr>
          <w:rFonts w:hint="eastAsia" w:ascii="宋体" w:hAnsi="宋体"/>
          <w:szCs w:val="21"/>
        </w:rPr>
      </w:pPr>
      <w:r>
        <w:rPr>
          <w:rFonts w:hint="eastAsia" w:ascii="宋体" w:hAnsi="宋体"/>
          <w:szCs w:val="21"/>
        </w:rPr>
        <w:t>（2）具有解读国家有关投资的方针、政策和法规，解析国内外投资业发展动态的能力；</w:t>
      </w:r>
    </w:p>
    <w:p>
      <w:pPr>
        <w:spacing w:line="280" w:lineRule="exact"/>
        <w:ind w:firstLine="420" w:firstLineChars="200"/>
        <w:rPr>
          <w:rFonts w:hint="eastAsia" w:ascii="宋体" w:hAnsi="宋体"/>
          <w:szCs w:val="21"/>
        </w:rPr>
      </w:pPr>
      <w:r>
        <w:rPr>
          <w:rFonts w:hint="eastAsia" w:ascii="宋体" w:hAnsi="宋体"/>
          <w:szCs w:val="21"/>
        </w:rPr>
        <w:t>（3）具有在科学研究与实践工作中不断开拓创新的精神和能力；</w:t>
      </w:r>
    </w:p>
    <w:p>
      <w:pPr>
        <w:spacing w:line="280" w:lineRule="exact"/>
        <w:ind w:firstLine="420" w:firstLineChars="200"/>
        <w:rPr>
          <w:rFonts w:hint="eastAsia" w:ascii="宋体" w:hAnsi="宋体"/>
          <w:szCs w:val="21"/>
        </w:rPr>
      </w:pPr>
      <w:r>
        <w:rPr>
          <w:rFonts w:hint="eastAsia" w:ascii="宋体" w:hAnsi="宋体"/>
          <w:szCs w:val="21"/>
        </w:rPr>
        <w:t>（4）能够运用英语语言工具和相关文化知识进行国际交流沟通的能力；</w:t>
      </w:r>
    </w:p>
    <w:p>
      <w:pPr>
        <w:spacing w:line="280" w:lineRule="exact"/>
        <w:ind w:firstLine="420" w:firstLineChars="200"/>
        <w:rPr>
          <w:rFonts w:hint="eastAsia" w:ascii="宋体" w:hAnsi="宋体"/>
          <w:szCs w:val="21"/>
        </w:rPr>
      </w:pPr>
      <w:r>
        <w:rPr>
          <w:rFonts w:hint="eastAsia" w:ascii="宋体" w:hAnsi="宋体"/>
          <w:szCs w:val="21"/>
        </w:rPr>
        <w:t>（5）具有较强的语言与文字表达能力，良好的沟通协调能力；</w:t>
      </w:r>
    </w:p>
    <w:p>
      <w:pPr>
        <w:spacing w:line="280" w:lineRule="exact"/>
        <w:ind w:firstLine="420" w:firstLineChars="200"/>
        <w:rPr>
          <w:rFonts w:hint="eastAsia" w:ascii="宋体" w:hAnsi="宋体"/>
          <w:szCs w:val="21"/>
        </w:rPr>
      </w:pPr>
      <w:r>
        <w:rPr>
          <w:rFonts w:hint="eastAsia" w:ascii="宋体" w:hAnsi="宋体"/>
          <w:szCs w:val="21"/>
        </w:rPr>
        <w:t>（6）具有较强的计算机应用能力和获取信息及处理信息的能力；</w:t>
      </w:r>
    </w:p>
    <w:p>
      <w:pPr>
        <w:spacing w:line="280" w:lineRule="exact"/>
        <w:ind w:firstLine="420" w:firstLineChars="200"/>
        <w:rPr>
          <w:rFonts w:hint="eastAsia" w:ascii="宋体" w:hAnsi="宋体"/>
          <w:szCs w:val="21"/>
        </w:rPr>
      </w:pPr>
      <w:r>
        <w:rPr>
          <w:rFonts w:hint="eastAsia" w:ascii="宋体" w:hAnsi="宋体"/>
          <w:szCs w:val="21"/>
        </w:rPr>
        <w:t>（7）具有持续学习和应对经济社会不断发展变化的适应能力。</w:t>
      </w:r>
    </w:p>
    <w:p>
      <w:pPr>
        <w:spacing w:line="280" w:lineRule="exact"/>
        <w:ind w:firstLine="422" w:firstLineChars="200"/>
        <w:rPr>
          <w:rFonts w:hint="eastAsia" w:ascii="宋体" w:hAnsi="宋体"/>
          <w:b/>
          <w:szCs w:val="21"/>
        </w:rPr>
      </w:pPr>
      <w:r>
        <w:rPr>
          <w:rFonts w:hint="eastAsia" w:ascii="宋体" w:hAnsi="宋体"/>
          <w:b/>
          <w:szCs w:val="21"/>
        </w:rPr>
        <w:t>3.素质要求</w:t>
      </w:r>
    </w:p>
    <w:p>
      <w:pPr>
        <w:spacing w:line="280" w:lineRule="exact"/>
        <w:ind w:firstLine="420" w:firstLineChars="200"/>
        <w:rPr>
          <w:rFonts w:hint="eastAsia" w:ascii="宋体" w:hAnsi="宋体"/>
          <w:szCs w:val="21"/>
        </w:rPr>
      </w:pPr>
      <w:r>
        <w:rPr>
          <w:rFonts w:hint="eastAsia" w:ascii="宋体" w:hAnsi="宋体"/>
          <w:szCs w:val="21"/>
        </w:rPr>
        <w:t>（1）具有理智、诚信、洞察力、团队合作、社会责任感等良好品格；（2）具有优秀的职业操守和团队协作与领导力；</w:t>
      </w:r>
    </w:p>
    <w:p>
      <w:pPr>
        <w:spacing w:line="280" w:lineRule="exact"/>
        <w:ind w:firstLine="420" w:firstLineChars="200"/>
        <w:rPr>
          <w:rFonts w:ascii="宋体" w:hAnsi="宋体"/>
          <w:szCs w:val="21"/>
        </w:rPr>
      </w:pPr>
      <w:r>
        <w:rPr>
          <w:rFonts w:hint="eastAsia" w:ascii="宋体" w:hAnsi="宋体"/>
          <w:szCs w:val="21"/>
        </w:rPr>
        <w:t>（3）具有良好的人文素质和社会与法律观念；（4）具有健康的体魄和心理素质；（5）具有积极健康的人生观和生活态度。</w:t>
      </w:r>
    </w:p>
    <w:p>
      <w:pPr>
        <w:spacing w:line="280" w:lineRule="exact"/>
        <w:ind w:firstLine="420" w:firstLineChars="200"/>
        <w:rPr>
          <w:rFonts w:hint="eastAsia" w:ascii="黑体" w:hAnsi="黑体" w:eastAsia="黑体"/>
        </w:rPr>
      </w:pPr>
      <w:r>
        <w:rPr>
          <w:rFonts w:hint="eastAsia" w:ascii="黑体" w:hAnsi="黑体" w:eastAsia="黑体"/>
          <w:lang w:val="en-US" w:eastAsia="zh-CN"/>
        </w:rPr>
        <w:t>三</w:t>
      </w:r>
      <w:r>
        <w:rPr>
          <w:rFonts w:hint="eastAsia" w:ascii="黑体" w:hAnsi="黑体" w:eastAsia="黑体"/>
        </w:rPr>
        <w:t>、课程结构与学分要求</w:t>
      </w:r>
    </w:p>
    <w:tbl>
      <w:tblPr>
        <w:tblStyle w:val="10"/>
        <w:tblW w:w="9489" w:type="dxa"/>
        <w:jc w:val="center"/>
        <w:tblInd w:w="0" w:type="dxa"/>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5"/>
        <w:gridCol w:w="2806"/>
        <w:gridCol w:w="2129"/>
        <w:gridCol w:w="1939"/>
      </w:tblGrid>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421" w:type="dxa"/>
            <w:gridSpan w:val="2"/>
            <w:vAlign w:val="center"/>
          </w:tcPr>
          <w:p>
            <w:pPr>
              <w:pStyle w:val="4"/>
              <w:spacing w:after="31" w:afterLines="10" w:line="250" w:lineRule="exact"/>
              <w:ind w:left="0" w:leftChars="0"/>
              <w:jc w:val="center"/>
              <w:rPr>
                <w:rFonts w:hint="eastAsia" w:ascii="宋体" w:hAnsi="宋体"/>
                <w:b/>
                <w:szCs w:val="21"/>
              </w:rPr>
            </w:pPr>
            <w:r>
              <w:rPr>
                <w:rFonts w:hint="eastAsia" w:ascii="宋体" w:hAnsi="宋体"/>
                <w:b/>
                <w:szCs w:val="21"/>
              </w:rPr>
              <w:t>课程类别</w:t>
            </w:r>
          </w:p>
        </w:tc>
        <w:tc>
          <w:tcPr>
            <w:tcW w:w="2129" w:type="dxa"/>
            <w:vAlign w:val="center"/>
          </w:tcPr>
          <w:p>
            <w:pPr>
              <w:pStyle w:val="4"/>
              <w:spacing w:after="31" w:afterLines="10" w:line="250" w:lineRule="exact"/>
              <w:ind w:left="0" w:leftChars="0"/>
              <w:jc w:val="center"/>
              <w:rPr>
                <w:rFonts w:hint="eastAsia" w:ascii="宋体" w:hAnsi="宋体"/>
                <w:b/>
                <w:szCs w:val="21"/>
              </w:rPr>
            </w:pPr>
            <w:r>
              <w:rPr>
                <w:rFonts w:hint="eastAsia" w:ascii="宋体" w:hAnsi="宋体"/>
                <w:b/>
                <w:szCs w:val="21"/>
              </w:rPr>
              <w:t>学分</w:t>
            </w:r>
          </w:p>
        </w:tc>
        <w:tc>
          <w:tcPr>
            <w:tcW w:w="1939" w:type="dxa"/>
            <w:vAlign w:val="center"/>
          </w:tcPr>
          <w:p>
            <w:pPr>
              <w:pStyle w:val="4"/>
              <w:spacing w:after="31" w:afterLines="10" w:line="250" w:lineRule="exact"/>
              <w:ind w:left="0" w:leftChars="0"/>
              <w:jc w:val="center"/>
              <w:rPr>
                <w:rFonts w:hint="eastAsia" w:ascii="宋体" w:hAnsi="宋体"/>
                <w:b/>
                <w:szCs w:val="21"/>
              </w:rPr>
            </w:pPr>
            <w:r>
              <w:rPr>
                <w:rFonts w:hint="eastAsia" w:ascii="宋体" w:hAnsi="宋体"/>
                <w:b/>
                <w:szCs w:val="21"/>
              </w:rPr>
              <w:t>备注</w:t>
            </w: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restart"/>
            <w:vAlign w:val="center"/>
          </w:tcPr>
          <w:p>
            <w:pPr>
              <w:widowControl/>
              <w:spacing w:after="31" w:afterLines="10" w:line="250" w:lineRule="exact"/>
              <w:jc w:val="center"/>
              <w:rPr>
                <w:rFonts w:ascii="宋体" w:hAnsi="宋体" w:cs="宋体"/>
                <w:kern w:val="0"/>
                <w:szCs w:val="21"/>
              </w:rPr>
            </w:pPr>
            <w:r>
              <w:rPr>
                <w:rFonts w:hint="eastAsia" w:ascii="宋体" w:hAnsi="宋体" w:cs="宋体"/>
                <w:kern w:val="0"/>
                <w:szCs w:val="21"/>
              </w:rPr>
              <w:t>一、通识教育平台</w:t>
            </w: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cs="宋体"/>
                <w:kern w:val="0"/>
                <w:szCs w:val="21"/>
              </w:rPr>
              <w:t>通识必修课</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20</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continue"/>
            <w:vAlign w:val="center"/>
          </w:tcPr>
          <w:p>
            <w:pPr>
              <w:pStyle w:val="4"/>
              <w:spacing w:after="31" w:afterLines="10" w:line="250" w:lineRule="exact"/>
              <w:ind w:left="0" w:leftChars="0"/>
              <w:jc w:val="center"/>
              <w:rPr>
                <w:rFonts w:hint="eastAsia" w:ascii="宋体" w:hAnsi="宋体"/>
                <w:szCs w:val="21"/>
              </w:rPr>
            </w:pP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cs="宋体"/>
                <w:kern w:val="0"/>
                <w:szCs w:val="21"/>
              </w:rPr>
              <w:t>通识选修课</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8</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2615" w:type="dxa"/>
            <w:vMerge w:val="continue"/>
            <w:vAlign w:val="center"/>
          </w:tcPr>
          <w:p>
            <w:pPr>
              <w:pStyle w:val="4"/>
              <w:spacing w:after="31" w:afterLines="10" w:line="250" w:lineRule="exact"/>
              <w:ind w:left="0" w:leftChars="0"/>
              <w:jc w:val="center"/>
              <w:rPr>
                <w:rFonts w:hint="eastAsia" w:ascii="宋体" w:hAnsi="宋体"/>
                <w:szCs w:val="21"/>
              </w:rPr>
            </w:pP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合计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28</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cs="宋体"/>
                <w:kern w:val="0"/>
                <w:szCs w:val="21"/>
              </w:rPr>
              <w:t>二、特色平台</w:t>
            </w: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合计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8</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restart"/>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三、基础课平台</w:t>
            </w: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公共基础课</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35</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continue"/>
            <w:vAlign w:val="center"/>
          </w:tcPr>
          <w:p>
            <w:pPr>
              <w:pStyle w:val="4"/>
              <w:spacing w:after="31" w:afterLines="10" w:line="250" w:lineRule="exact"/>
              <w:ind w:left="0" w:leftChars="0"/>
              <w:jc w:val="center"/>
              <w:rPr>
                <w:rFonts w:hint="eastAsia" w:ascii="宋体" w:hAnsi="宋体"/>
                <w:szCs w:val="21"/>
              </w:rPr>
            </w:pP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学科基础课</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26</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continue"/>
            <w:vAlign w:val="center"/>
          </w:tcPr>
          <w:p>
            <w:pPr>
              <w:pStyle w:val="4"/>
              <w:spacing w:after="31" w:afterLines="10" w:line="250" w:lineRule="exact"/>
              <w:ind w:left="0" w:leftChars="0"/>
              <w:jc w:val="center"/>
              <w:rPr>
                <w:rFonts w:hint="eastAsia" w:ascii="宋体" w:hAnsi="宋体"/>
                <w:szCs w:val="21"/>
              </w:rPr>
            </w:pP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合计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61</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restart"/>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四、专业课平台</w:t>
            </w: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专业核心课</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25</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continue"/>
            <w:vAlign w:val="center"/>
          </w:tcPr>
          <w:p>
            <w:pPr>
              <w:pStyle w:val="4"/>
              <w:spacing w:after="31" w:afterLines="10" w:line="250" w:lineRule="exact"/>
              <w:ind w:left="0" w:leftChars="0"/>
              <w:jc w:val="center"/>
              <w:rPr>
                <w:rFonts w:hint="eastAsia" w:ascii="宋体" w:hAnsi="宋体"/>
                <w:szCs w:val="21"/>
              </w:rPr>
            </w:pP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专业拓展课</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10</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Merge w:val="continue"/>
            <w:vAlign w:val="center"/>
          </w:tcPr>
          <w:p>
            <w:pPr>
              <w:pStyle w:val="4"/>
              <w:spacing w:after="31" w:afterLines="10" w:line="250" w:lineRule="exact"/>
              <w:ind w:left="0" w:leftChars="0"/>
              <w:jc w:val="center"/>
              <w:rPr>
                <w:rFonts w:hint="eastAsia" w:ascii="宋体" w:hAnsi="宋体"/>
                <w:szCs w:val="21"/>
              </w:rPr>
            </w:pP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合计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35</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五、创新创业平台</w:t>
            </w: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合计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6</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六、实践育人平台</w:t>
            </w: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合计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14</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15"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七、个性化学习平台</w:t>
            </w:r>
          </w:p>
        </w:tc>
        <w:tc>
          <w:tcPr>
            <w:tcW w:w="2806"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合计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8</w:t>
            </w:r>
          </w:p>
        </w:tc>
        <w:tc>
          <w:tcPr>
            <w:tcW w:w="1939" w:type="dxa"/>
            <w:vAlign w:val="center"/>
          </w:tcPr>
          <w:p>
            <w:pPr>
              <w:pStyle w:val="4"/>
              <w:spacing w:after="31" w:afterLines="10" w:line="250" w:lineRule="exact"/>
              <w:ind w:left="0" w:leftChars="0"/>
              <w:jc w:val="center"/>
              <w:rPr>
                <w:rFonts w:hint="eastAsia" w:ascii="宋体" w:hAnsi="宋体"/>
                <w:b/>
                <w:szCs w:val="21"/>
              </w:rPr>
            </w:pPr>
          </w:p>
        </w:tc>
      </w:tr>
      <w:tr>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 w:hRule="atLeast"/>
          <w:jc w:val="center"/>
        </w:trPr>
        <w:tc>
          <w:tcPr>
            <w:tcW w:w="5421" w:type="dxa"/>
            <w:gridSpan w:val="2"/>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总计</w:t>
            </w:r>
          </w:p>
        </w:tc>
        <w:tc>
          <w:tcPr>
            <w:tcW w:w="2129" w:type="dxa"/>
            <w:vAlign w:val="center"/>
          </w:tcPr>
          <w:p>
            <w:pPr>
              <w:pStyle w:val="4"/>
              <w:spacing w:after="31" w:afterLines="10" w:line="250" w:lineRule="exact"/>
              <w:ind w:left="0" w:leftChars="0"/>
              <w:jc w:val="center"/>
              <w:rPr>
                <w:rFonts w:hint="eastAsia" w:ascii="宋体" w:hAnsi="宋体"/>
                <w:szCs w:val="21"/>
              </w:rPr>
            </w:pPr>
            <w:r>
              <w:rPr>
                <w:rFonts w:hint="eastAsia" w:ascii="宋体" w:hAnsi="宋体"/>
                <w:szCs w:val="21"/>
              </w:rPr>
              <w:t>160</w:t>
            </w:r>
          </w:p>
        </w:tc>
        <w:tc>
          <w:tcPr>
            <w:tcW w:w="1939" w:type="dxa"/>
            <w:vAlign w:val="center"/>
          </w:tcPr>
          <w:p>
            <w:pPr>
              <w:pStyle w:val="4"/>
              <w:spacing w:after="31" w:afterLines="10" w:line="250" w:lineRule="exact"/>
              <w:ind w:left="0" w:leftChars="0"/>
              <w:jc w:val="center"/>
              <w:rPr>
                <w:rFonts w:hint="eastAsia" w:ascii="宋体" w:hAnsi="宋体"/>
                <w:b/>
                <w:szCs w:val="21"/>
              </w:rPr>
            </w:pPr>
          </w:p>
        </w:tc>
      </w:tr>
    </w:tbl>
    <w:p>
      <w:pPr>
        <w:ind w:firstLine="420" w:firstLineChars="200"/>
        <w:rPr>
          <w:rFonts w:hint="eastAsia" w:ascii="宋体" w:hAnsi="宋体"/>
          <w:szCs w:val="21"/>
        </w:rPr>
      </w:pPr>
      <w:r>
        <w:rPr>
          <w:rFonts w:hint="eastAsia" w:ascii="宋体" w:hAnsi="宋体"/>
          <w:szCs w:val="21"/>
        </w:rPr>
        <w:t>具体安排见附表。</w:t>
      </w:r>
    </w:p>
    <w:p>
      <w:pPr>
        <w:ind w:firstLine="420" w:firstLineChars="200"/>
        <w:rPr>
          <w:rFonts w:hint="eastAsia" w:ascii="宋体" w:hAnsi="宋体"/>
          <w:szCs w:val="21"/>
        </w:rPr>
      </w:pPr>
    </w:p>
    <w:p>
      <w:pPr>
        <w:spacing w:line="280" w:lineRule="exact"/>
        <w:ind w:firstLine="420" w:firstLineChars="200"/>
        <w:rPr>
          <w:rFonts w:hint="eastAsia" w:ascii="黑体" w:hAnsi="黑体" w:eastAsia="黑体"/>
        </w:rPr>
      </w:pPr>
      <w:r>
        <w:rPr>
          <w:rFonts w:hint="eastAsia" w:ascii="黑体" w:hAnsi="黑体" w:eastAsia="黑体"/>
          <w:lang w:val="en-US" w:eastAsia="zh-CN"/>
        </w:rPr>
        <w:t>四</w:t>
      </w:r>
      <w:r>
        <w:rPr>
          <w:rFonts w:hint="eastAsia" w:ascii="黑体" w:hAnsi="黑体" w:eastAsia="黑体"/>
        </w:rPr>
        <w:t>、专业学制、毕业要求与学位授予学制与学位授予</w:t>
      </w:r>
    </w:p>
    <w:p>
      <w:pPr>
        <w:ind w:firstLine="420" w:firstLineChars="200"/>
        <w:rPr>
          <w:rFonts w:hint="eastAsia" w:ascii="宋体" w:hAnsi="宋体"/>
          <w:szCs w:val="21"/>
        </w:rPr>
      </w:pPr>
      <w:r>
        <w:rPr>
          <w:rFonts w:hint="eastAsia" w:ascii="宋体" w:hAnsi="宋体"/>
          <w:szCs w:val="21"/>
        </w:rPr>
        <w:t>本专业基本学制为4年，并实行3-6年弹性学制。</w:t>
      </w:r>
    </w:p>
    <w:p>
      <w:pPr>
        <w:ind w:firstLine="420" w:firstLineChars="200"/>
        <w:rPr>
          <w:rFonts w:hint="eastAsia" w:ascii="宋体" w:hAnsi="宋体"/>
          <w:szCs w:val="21"/>
        </w:rPr>
      </w:pPr>
      <w:r>
        <w:rPr>
          <w:rFonts w:hint="eastAsia" w:ascii="宋体" w:hAnsi="宋体"/>
          <w:szCs w:val="21"/>
        </w:rPr>
        <w:t>凡依照培养方案提前修完全部课程并取得相应学分，符合毕业条件者，允许提前毕业（修业年限不得少于3年）。学生在符合有关规定的条件下，可延长在校学习期限，但不得超过两年延长期。</w:t>
      </w:r>
    </w:p>
    <w:p>
      <w:pPr>
        <w:ind w:firstLine="420" w:firstLineChars="200"/>
        <w:rPr>
          <w:rFonts w:hint="eastAsia" w:ascii="宋体" w:hAnsi="宋体"/>
          <w:szCs w:val="21"/>
        </w:rPr>
      </w:pPr>
      <w:r>
        <w:rPr>
          <w:rFonts w:hint="eastAsia" w:ascii="宋体" w:hAnsi="宋体"/>
          <w:szCs w:val="21"/>
        </w:rPr>
        <w:t>学生在规定的学制内修满学分，经考核成绩全部合格，发给本科毕业证书，符合《安徽财经大学普通本科学生学士授予办法》规定，授予经济学学士学位。考核成绩不合格者，按学校学籍管理的有关规定处理。</w:t>
      </w:r>
    </w:p>
    <w:p>
      <w:pPr>
        <w:ind w:firstLine="420" w:firstLineChars="200"/>
        <w:rPr>
          <w:rFonts w:hint="eastAsia" w:ascii="宋体" w:hAnsi="宋体"/>
          <w:szCs w:val="21"/>
        </w:rPr>
      </w:pPr>
      <w:r>
        <w:rPr>
          <w:rFonts w:hint="eastAsia" w:ascii="宋体" w:hAnsi="宋体"/>
          <w:szCs w:val="21"/>
        </w:rPr>
        <w:t>在弹性学制内学生可以选读双专业、双学位。</w:t>
      </w:r>
    </w:p>
    <w:p>
      <w:pPr>
        <w:spacing w:line="324" w:lineRule="exact"/>
        <w:ind w:firstLine="420" w:firstLineChars="200"/>
        <w:rPr>
          <w:rFonts w:hint="eastAsia" w:ascii="黑体" w:hAnsi="黑体" w:eastAsia="黑体"/>
        </w:rPr>
      </w:pPr>
    </w:p>
    <w:p>
      <w:pPr>
        <w:spacing w:line="324" w:lineRule="exact"/>
        <w:ind w:firstLine="420" w:firstLineChars="200"/>
        <w:rPr>
          <w:rFonts w:hint="eastAsia" w:ascii="黑体" w:hAnsi="黑体" w:eastAsia="黑体"/>
        </w:rPr>
      </w:pPr>
      <w:r>
        <w:rPr>
          <w:rFonts w:hint="eastAsia" w:ascii="黑体" w:hAnsi="黑体" w:eastAsia="黑体"/>
          <w:lang w:val="en-US" w:eastAsia="zh-CN"/>
        </w:rPr>
        <w:t>五</w:t>
      </w:r>
      <w:r>
        <w:rPr>
          <w:rFonts w:hint="eastAsia" w:ascii="黑体" w:hAnsi="黑体" w:eastAsia="黑体"/>
        </w:rPr>
        <w:t>、课外专业阅读书目（不少于10本）</w:t>
      </w:r>
    </w:p>
    <w:tbl>
      <w:tblPr>
        <w:tblStyle w:val="10"/>
        <w:tblW w:w="95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2313"/>
        <w:gridCol w:w="2680"/>
        <w:gridCol w:w="2160"/>
        <w:gridCol w:w="851"/>
        <w:gridCol w:w="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9" w:type="dxa"/>
            <w:vAlign w:val="center"/>
          </w:tcPr>
          <w:p>
            <w:pPr>
              <w:adjustRightInd w:val="0"/>
              <w:snapToGrid w:val="0"/>
              <w:jc w:val="center"/>
              <w:rPr>
                <w:rFonts w:hint="eastAsia" w:ascii="宋体" w:hAnsi="宋体"/>
                <w:b/>
                <w:bCs/>
                <w:color w:val="000000"/>
                <w:szCs w:val="21"/>
              </w:rPr>
            </w:pPr>
            <w:r>
              <w:rPr>
                <w:rFonts w:hint="eastAsia" w:ascii="宋体" w:hAnsi="宋体"/>
                <w:b/>
                <w:bCs/>
                <w:color w:val="000000"/>
                <w:szCs w:val="21"/>
              </w:rPr>
              <w:t>类型</w:t>
            </w:r>
          </w:p>
        </w:tc>
        <w:tc>
          <w:tcPr>
            <w:tcW w:w="2313" w:type="dxa"/>
            <w:vAlign w:val="center"/>
          </w:tcPr>
          <w:p>
            <w:pPr>
              <w:adjustRightInd w:val="0"/>
              <w:snapToGrid w:val="0"/>
              <w:jc w:val="center"/>
              <w:rPr>
                <w:rFonts w:hint="eastAsia" w:ascii="宋体" w:hAnsi="宋体"/>
                <w:b/>
                <w:bCs/>
                <w:color w:val="000000"/>
                <w:szCs w:val="21"/>
              </w:rPr>
            </w:pPr>
            <w:r>
              <w:rPr>
                <w:rFonts w:hint="eastAsia" w:ascii="宋体" w:hAnsi="宋体"/>
                <w:b/>
                <w:bCs/>
                <w:color w:val="000000"/>
                <w:szCs w:val="21"/>
              </w:rPr>
              <w:t>书名</w:t>
            </w:r>
          </w:p>
        </w:tc>
        <w:tc>
          <w:tcPr>
            <w:tcW w:w="2680" w:type="dxa"/>
            <w:vAlign w:val="center"/>
          </w:tcPr>
          <w:p>
            <w:pPr>
              <w:adjustRightInd w:val="0"/>
              <w:snapToGrid w:val="0"/>
              <w:jc w:val="center"/>
              <w:rPr>
                <w:rFonts w:hint="eastAsia" w:ascii="宋体" w:hAnsi="宋体"/>
                <w:b/>
                <w:bCs/>
                <w:color w:val="000000"/>
                <w:szCs w:val="21"/>
              </w:rPr>
            </w:pPr>
            <w:r>
              <w:rPr>
                <w:rFonts w:hint="eastAsia" w:ascii="宋体" w:hAnsi="宋体"/>
                <w:b/>
                <w:bCs/>
                <w:color w:val="000000"/>
                <w:szCs w:val="21"/>
              </w:rPr>
              <w:t>著者</w:t>
            </w:r>
          </w:p>
        </w:tc>
        <w:tc>
          <w:tcPr>
            <w:tcW w:w="2160" w:type="dxa"/>
            <w:vAlign w:val="center"/>
          </w:tcPr>
          <w:p>
            <w:pPr>
              <w:adjustRightInd w:val="0"/>
              <w:snapToGrid w:val="0"/>
              <w:jc w:val="center"/>
              <w:rPr>
                <w:rFonts w:hint="eastAsia" w:ascii="宋体" w:hAnsi="宋体"/>
                <w:b/>
                <w:bCs/>
                <w:color w:val="000000"/>
                <w:szCs w:val="21"/>
              </w:rPr>
            </w:pPr>
            <w:r>
              <w:rPr>
                <w:rFonts w:hint="eastAsia" w:ascii="宋体" w:hAnsi="宋体"/>
                <w:b/>
                <w:bCs/>
                <w:color w:val="000000"/>
                <w:szCs w:val="21"/>
              </w:rPr>
              <w:t>出版社</w:t>
            </w:r>
          </w:p>
        </w:tc>
        <w:tc>
          <w:tcPr>
            <w:tcW w:w="851" w:type="dxa"/>
            <w:vAlign w:val="center"/>
          </w:tcPr>
          <w:p>
            <w:pPr>
              <w:adjustRightInd w:val="0"/>
              <w:snapToGrid w:val="0"/>
              <w:jc w:val="center"/>
              <w:rPr>
                <w:rFonts w:hint="eastAsia" w:ascii="宋体" w:hAnsi="宋体"/>
                <w:b/>
                <w:bCs/>
                <w:color w:val="000000"/>
                <w:szCs w:val="21"/>
              </w:rPr>
            </w:pPr>
            <w:r>
              <w:rPr>
                <w:rFonts w:hint="eastAsia" w:ascii="宋体" w:hAnsi="宋体"/>
                <w:b/>
                <w:bCs/>
                <w:color w:val="000000"/>
                <w:szCs w:val="21"/>
              </w:rPr>
              <w:t>出版年</w:t>
            </w:r>
          </w:p>
        </w:tc>
        <w:tc>
          <w:tcPr>
            <w:tcW w:w="790" w:type="dxa"/>
            <w:vAlign w:val="center"/>
          </w:tcPr>
          <w:p>
            <w:pPr>
              <w:adjustRightInd w:val="0"/>
              <w:snapToGrid w:val="0"/>
              <w:jc w:val="center"/>
              <w:rPr>
                <w:rFonts w:hint="eastAsia" w:ascii="宋体" w:hAnsi="宋体"/>
                <w:b/>
                <w:bCs/>
                <w:color w:val="000000"/>
                <w:szCs w:val="21"/>
              </w:rPr>
            </w:pPr>
            <w:r>
              <w:rPr>
                <w:rFonts w:hint="eastAsia" w:ascii="宋体" w:hAnsi="宋体"/>
                <w:b/>
                <w:bCs/>
                <w:color w:val="000000"/>
                <w:szCs w:val="21"/>
              </w:rPr>
              <w:t>语种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投资学（第9版）</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 滋维•博迪等</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机械工业出版社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2012</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left"/>
              <w:rPr>
                <w:rFonts w:hint="eastAsia" w:ascii="宋体" w:hAnsi="宋体"/>
                <w:color w:val="000000"/>
                <w:szCs w:val="21"/>
              </w:rPr>
            </w:pPr>
            <w:r>
              <w:rPr>
                <w:rFonts w:hint="eastAsia" w:ascii="宋体" w:hAnsi="宋体"/>
                <w:color w:val="000000"/>
                <w:szCs w:val="21"/>
              </w:rPr>
              <w:t>投资心理学（第5版）</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[美]诺夫辛格</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机械工业出版社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2013</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投资银行、对冲基金和私募股权投资</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w:t>
            </w:r>
            <w:r>
              <w:rPr>
                <w:rFonts w:hint="eastAsia"/>
              </w:rPr>
              <w:t xml:space="preserve"> </w:t>
            </w:r>
            <w:r>
              <w:rPr>
                <w:rFonts w:hint="eastAsia" w:ascii="宋体" w:hAnsi="宋体"/>
                <w:color w:val="000000"/>
                <w:szCs w:val="21"/>
              </w:rPr>
              <w:t>)斯托厄尔著</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机械工业出版社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2013</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投资科学</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[美]戴维.G.卢恩伯格</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中国人民大学出版社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2005</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现代投资组合理论和投资分析(第六版)</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[美]埃德温﹒J﹒埃尔顿</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中国人民大学出版社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2006</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风险投资估值方法与案例</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w:t>
            </w:r>
            <w:r>
              <w:rPr>
                <w:rFonts w:hint="eastAsia"/>
              </w:rPr>
              <w:t xml:space="preserve"> </w:t>
            </w:r>
            <w:r>
              <w:rPr>
                <w:rFonts w:hint="eastAsia" w:ascii="宋体" w:hAnsi="宋体"/>
                <w:color w:val="000000"/>
                <w:szCs w:val="21"/>
              </w:rPr>
              <w:t>洛伦佐.卡弗</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机械工业出版社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2015</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非理性繁荣</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w:t>
            </w:r>
            <w:r>
              <w:rPr>
                <w:rFonts w:hint="eastAsia" w:ascii="宋体" w:hAnsi="宋体"/>
                <w:color w:val="000000"/>
                <w:szCs w:val="21"/>
              </w:rPr>
              <w:fldChar w:fldCharType="begin"/>
            </w:r>
            <w:r>
              <w:rPr>
                <w:rFonts w:hint="eastAsia" w:ascii="宋体" w:hAnsi="宋体"/>
                <w:color w:val="000000"/>
                <w:szCs w:val="21"/>
              </w:rPr>
              <w:instrText xml:space="preserve"> HYPERLINK "http://book.douban.com/search/%E7%BD%97%E4%BC%AF%E7%89%B9%C2%B7%E5%B8%8C%E5%8B%92" </w:instrText>
            </w:r>
            <w:r>
              <w:rPr>
                <w:rFonts w:hint="eastAsia" w:ascii="宋体" w:hAnsi="宋体"/>
                <w:color w:val="000000"/>
                <w:szCs w:val="21"/>
              </w:rPr>
              <w:fldChar w:fldCharType="separate"/>
            </w:r>
            <w:r>
              <w:rPr>
                <w:rFonts w:hint="eastAsia" w:ascii="宋体" w:hAnsi="宋体"/>
                <w:color w:val="000000"/>
                <w:szCs w:val="21"/>
              </w:rPr>
              <w:t>R•希勒</w:t>
            </w:r>
            <w:r>
              <w:rPr>
                <w:rFonts w:hint="eastAsia" w:ascii="宋体" w:hAnsi="宋体"/>
                <w:color w:val="000000"/>
                <w:szCs w:val="21"/>
              </w:rPr>
              <w:fldChar w:fldCharType="end"/>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中国人民大学出版社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2008</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收购、兼并和重组：过程、工具、案例与解决方案（第7版）</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w:t>
            </w:r>
            <w:r>
              <w:rPr>
                <w:rFonts w:ascii="宋体" w:hAnsi="宋体"/>
                <w:color w:val="000000"/>
                <w:szCs w:val="21"/>
              </w:rPr>
              <w:fldChar w:fldCharType="begin"/>
            </w:r>
            <w:r>
              <w:rPr>
                <w:rFonts w:ascii="宋体" w:hAnsi="宋体"/>
                <w:color w:val="000000"/>
                <w:szCs w:val="21"/>
              </w:rPr>
              <w:instrText xml:space="preserve"> HYPERLINK "http://search.dangdang.com/?key2=%B5%C2%C5%C1%C4%B7%B7%C6%C0%FB%CB%B9&amp;medium=01&amp;category_path=01.00.00.00.00.00" \t "_blank" </w:instrText>
            </w:r>
            <w:r>
              <w:rPr>
                <w:rFonts w:ascii="宋体" w:hAnsi="宋体"/>
                <w:color w:val="000000"/>
                <w:szCs w:val="21"/>
              </w:rPr>
              <w:fldChar w:fldCharType="separate"/>
            </w:r>
            <w:r>
              <w:rPr>
                <w:rFonts w:ascii="宋体" w:hAnsi="宋体"/>
                <w:color w:val="000000"/>
                <w:szCs w:val="21"/>
              </w:rPr>
              <w:t>德帕姆菲利斯</w:t>
            </w:r>
            <w:r>
              <w:rPr>
                <w:rFonts w:ascii="宋体" w:hAnsi="宋体"/>
                <w:color w:val="000000"/>
                <w:szCs w:val="21"/>
              </w:rPr>
              <w:fldChar w:fldCharType="end"/>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机械工业出版社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2015</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pStyle w:val="2"/>
              <w:shd w:val="clear" w:color="auto" w:fill="FFFFFF"/>
              <w:spacing w:line="258" w:lineRule="atLeast"/>
              <w:rPr>
                <w:rFonts w:hint="eastAsia" w:ascii="宋体"/>
                <w:color w:val="000000"/>
                <w:szCs w:val="21"/>
              </w:rPr>
            </w:pPr>
            <w:r>
              <w:rPr>
                <w:rFonts w:hint="eastAsia" w:ascii="宋体"/>
                <w:b w:val="0"/>
                <w:color w:val="000000"/>
                <w:kern w:val="2"/>
                <w:sz w:val="21"/>
                <w:szCs w:val="21"/>
              </w:rPr>
              <w:t>漫步华尔街（第10版）</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[美]伯顿 G.马尔基尔</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机械工业出版社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2012</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9"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经济</w:t>
            </w:r>
          </w:p>
        </w:tc>
        <w:tc>
          <w:tcPr>
            <w:tcW w:w="2313" w:type="dxa"/>
            <w:vAlign w:val="center"/>
          </w:tcPr>
          <w:p>
            <w:pPr>
              <w:pStyle w:val="2"/>
              <w:shd w:val="clear" w:color="auto" w:fill="FFFFFF"/>
              <w:spacing w:line="258" w:lineRule="atLeast"/>
              <w:rPr>
                <w:rFonts w:ascii="宋体"/>
                <w:b w:val="0"/>
                <w:color w:val="000000"/>
                <w:kern w:val="2"/>
                <w:sz w:val="21"/>
                <w:szCs w:val="21"/>
              </w:rPr>
            </w:pPr>
            <w:r>
              <w:rPr>
                <w:rFonts w:hint="eastAsia" w:ascii="宋体"/>
                <w:b w:val="0"/>
                <w:color w:val="000000"/>
                <w:kern w:val="2"/>
                <w:sz w:val="21"/>
                <w:szCs w:val="21"/>
              </w:rPr>
              <w:t>量化投资：以MATLAB为工具（第2版）</w:t>
            </w:r>
          </w:p>
        </w:tc>
        <w:tc>
          <w:tcPr>
            <w:tcW w:w="268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李洋</w:t>
            </w:r>
          </w:p>
        </w:tc>
        <w:tc>
          <w:tcPr>
            <w:tcW w:w="216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电子工业出版社</w:t>
            </w:r>
          </w:p>
        </w:tc>
        <w:tc>
          <w:tcPr>
            <w:tcW w:w="851"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2016</w:t>
            </w:r>
          </w:p>
        </w:tc>
        <w:tc>
          <w:tcPr>
            <w:tcW w:w="790" w:type="dxa"/>
            <w:vAlign w:val="center"/>
          </w:tcPr>
          <w:p>
            <w:pPr>
              <w:adjustRightInd w:val="0"/>
              <w:snapToGrid w:val="0"/>
              <w:jc w:val="center"/>
              <w:rPr>
                <w:rFonts w:hint="eastAsia" w:ascii="宋体" w:hAnsi="宋体"/>
                <w:color w:val="000000"/>
                <w:szCs w:val="21"/>
              </w:rPr>
            </w:pPr>
            <w:r>
              <w:rPr>
                <w:rFonts w:hint="eastAsia" w:ascii="宋体" w:hAnsi="宋体"/>
                <w:color w:val="000000"/>
                <w:szCs w:val="21"/>
              </w:rPr>
              <w:t>中文</w:t>
            </w:r>
          </w:p>
        </w:tc>
      </w:tr>
    </w:tbl>
    <w:p>
      <w:pPr>
        <w:ind w:firstLine="5040" w:firstLineChars="2400"/>
        <w:rPr>
          <w:rFonts w:hint="eastAsia" w:ascii="宋体" w:hAnsi="宋体"/>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幼圆">
    <w:panose1 w:val="0201050906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B22B2"/>
    <w:rsid w:val="000A7C45"/>
    <w:rsid w:val="000A7D05"/>
    <w:rsid w:val="000F06E3"/>
    <w:rsid w:val="00207FBF"/>
    <w:rsid w:val="002651A8"/>
    <w:rsid w:val="003B7BD2"/>
    <w:rsid w:val="003D36A6"/>
    <w:rsid w:val="004058EB"/>
    <w:rsid w:val="00417B76"/>
    <w:rsid w:val="00424F45"/>
    <w:rsid w:val="0042696F"/>
    <w:rsid w:val="00450BF7"/>
    <w:rsid w:val="00496381"/>
    <w:rsid w:val="004B22B2"/>
    <w:rsid w:val="004B4660"/>
    <w:rsid w:val="0054364D"/>
    <w:rsid w:val="005B1F8B"/>
    <w:rsid w:val="005C1A99"/>
    <w:rsid w:val="00616034"/>
    <w:rsid w:val="0064255A"/>
    <w:rsid w:val="00653AFD"/>
    <w:rsid w:val="006C2E1C"/>
    <w:rsid w:val="006F3645"/>
    <w:rsid w:val="00732B33"/>
    <w:rsid w:val="00743C8E"/>
    <w:rsid w:val="007E2D15"/>
    <w:rsid w:val="00830F3A"/>
    <w:rsid w:val="008422C4"/>
    <w:rsid w:val="00876272"/>
    <w:rsid w:val="008770EF"/>
    <w:rsid w:val="00A7143D"/>
    <w:rsid w:val="00A71EA8"/>
    <w:rsid w:val="00A96AEE"/>
    <w:rsid w:val="00AA0B9A"/>
    <w:rsid w:val="00AF2AB8"/>
    <w:rsid w:val="00B35639"/>
    <w:rsid w:val="00B37D82"/>
    <w:rsid w:val="00B62F48"/>
    <w:rsid w:val="00BD6FAB"/>
    <w:rsid w:val="00C11BB9"/>
    <w:rsid w:val="00C6405A"/>
    <w:rsid w:val="00CA30B4"/>
    <w:rsid w:val="00D767B2"/>
    <w:rsid w:val="00D77800"/>
    <w:rsid w:val="00D8453F"/>
    <w:rsid w:val="00DA0186"/>
    <w:rsid w:val="00E42089"/>
    <w:rsid w:val="00E502D8"/>
    <w:rsid w:val="00E64880"/>
    <w:rsid w:val="00EB49B8"/>
    <w:rsid w:val="00F4231C"/>
    <w:rsid w:val="00F957A5"/>
    <w:rsid w:val="13AE459F"/>
    <w:rsid w:val="49076257"/>
    <w:rsid w:val="4EC91F8C"/>
    <w:rsid w:val="5C9C04EB"/>
    <w:rsid w:val="67977833"/>
    <w:rsid w:val="6DE27ED3"/>
    <w:rsid w:val="71CD35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3"/>
    <w:uiPriority w:val="0"/>
    <w:pPr>
      <w:ind w:firstLine="150" w:firstLineChars="150"/>
    </w:pPr>
    <w:rPr>
      <w:rFonts w:ascii="等线" w:hAnsi="等线" w:cs="Arial"/>
      <w:sz w:val="24"/>
      <w:szCs w:val="22"/>
    </w:rPr>
  </w:style>
  <w:style w:type="paragraph" w:styleId="4">
    <w:name w:val="Body Text Indent 2"/>
    <w:basedOn w:val="1"/>
    <w:link w:val="14"/>
    <w:uiPriority w:val="0"/>
    <w:pPr>
      <w:spacing w:after="120" w:line="480" w:lineRule="auto"/>
      <w:ind w:left="200" w:leftChars="200"/>
    </w:pPr>
    <w:rPr>
      <w:rFonts w:ascii="等线" w:hAnsi="等线" w:cs="Arial"/>
      <w:szCs w:val="22"/>
    </w:rPr>
  </w:style>
  <w:style w:type="paragraph" w:styleId="5">
    <w:name w:val="footer"/>
    <w:basedOn w:val="1"/>
    <w:link w:val="12"/>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uiPriority w:val="0"/>
    <w:rPr>
      <w:kern w:val="21"/>
      <w:sz w:val="24"/>
      <w:szCs w:val="20"/>
    </w:rPr>
  </w:style>
  <w:style w:type="character" w:styleId="9">
    <w:name w:val="Hyperlink"/>
    <w:basedOn w:val="8"/>
    <w:unhideWhenUsed/>
    <w:uiPriority w:val="99"/>
    <w:rPr>
      <w:color w:val="0563C1" w:themeColor="hyperlink"/>
      <w:u w:val="single"/>
    </w:rPr>
  </w:style>
  <w:style w:type="character" w:customStyle="1" w:styleId="11">
    <w:name w:val="页眉 Char"/>
    <w:basedOn w:val="8"/>
    <w:link w:val="6"/>
    <w:uiPriority w:val="99"/>
    <w:rPr>
      <w:sz w:val="18"/>
      <w:szCs w:val="18"/>
    </w:rPr>
  </w:style>
  <w:style w:type="character" w:customStyle="1" w:styleId="12">
    <w:name w:val="页脚 Char"/>
    <w:basedOn w:val="8"/>
    <w:link w:val="5"/>
    <w:qFormat/>
    <w:uiPriority w:val="99"/>
    <w:rPr>
      <w:sz w:val="18"/>
      <w:szCs w:val="18"/>
    </w:rPr>
  </w:style>
  <w:style w:type="character" w:customStyle="1" w:styleId="13">
    <w:name w:val="正文文本缩进 Char"/>
    <w:basedOn w:val="8"/>
    <w:link w:val="3"/>
    <w:uiPriority w:val="0"/>
    <w:rPr>
      <w:rFonts w:ascii="等线" w:hAnsi="等线" w:eastAsia="宋体" w:cs="Arial"/>
      <w:sz w:val="24"/>
    </w:rPr>
  </w:style>
  <w:style w:type="character" w:customStyle="1" w:styleId="14">
    <w:name w:val="正文文本缩进 2 Char"/>
    <w:basedOn w:val="8"/>
    <w:link w:val="4"/>
    <w:uiPriority w:val="0"/>
    <w:rPr>
      <w:rFonts w:ascii="等线" w:hAnsi="等线" w:eastAsia="宋体" w:cs="Arial"/>
    </w:rPr>
  </w:style>
  <w:style w:type="character" w:customStyle="1" w:styleId="15">
    <w:name w:val="项目4 Char Char"/>
    <w:link w:val="16"/>
    <w:uiPriority w:val="0"/>
    <w:rPr>
      <w:rFonts w:ascii="幼圆" w:eastAsia="幼圆"/>
      <w:kern w:val="21"/>
      <w:sz w:val="19"/>
    </w:rPr>
  </w:style>
  <w:style w:type="paragraph" w:customStyle="1" w:styleId="16">
    <w:name w:val="项目4"/>
    <w:link w:val="15"/>
    <w:uiPriority w:val="0"/>
    <w:pPr>
      <w:widowControl w:val="0"/>
      <w:tabs>
        <w:tab w:val="left" w:pos="2310"/>
        <w:tab w:val="left" w:pos="2350"/>
        <w:tab w:val="left" w:pos="5880"/>
        <w:tab w:val="left" w:pos="6293"/>
      </w:tabs>
      <w:autoSpaceDE w:val="0"/>
      <w:autoSpaceDN w:val="0"/>
      <w:adjustRightInd w:val="0"/>
      <w:spacing w:line="280" w:lineRule="atLeast"/>
      <w:ind w:left="420" w:leftChars="200" w:firstLine="425"/>
      <w:jc w:val="both"/>
    </w:pPr>
    <w:rPr>
      <w:rFonts w:ascii="幼圆" w:eastAsia="幼圆" w:hAnsiTheme="minorHAnsi" w:cstheme="minorBidi"/>
      <w:kern w:val="21"/>
      <w:sz w:val="19"/>
      <w:szCs w:val="22"/>
      <w:lang w:val="en-US" w:eastAsia="zh-CN" w:bidi="ar-SA"/>
    </w:rPr>
  </w:style>
  <w:style w:type="character" w:customStyle="1" w:styleId="17">
    <w:name w:val="a-size-large"/>
    <w:basedOn w:val="8"/>
    <w:uiPriority w:val="0"/>
  </w:style>
  <w:style w:type="character" w:customStyle="1" w:styleId="18">
    <w:name w:val="标题 1 Char"/>
    <w:basedOn w:val="8"/>
    <w:link w:val="2"/>
    <w:uiPriority w:val="9"/>
    <w:rPr>
      <w:rFonts w:ascii="宋体" w:hAnsi="宋体" w:eastAsia="宋体" w:cs="宋体"/>
      <w:b/>
      <w:bCs/>
      <w:kern w:val="36"/>
      <w:sz w:val="48"/>
      <w:szCs w:val="48"/>
    </w:rPr>
  </w:style>
  <w:style w:type="paragraph" w:customStyle="1" w:styleId="19">
    <w:name w:val="列出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816</Words>
  <Characters>4656</Characters>
  <Lines>38</Lines>
  <Paragraphs>10</Paragraphs>
  <TotalTime>3</TotalTime>
  <ScaleCrop>false</ScaleCrop>
  <LinksUpToDate>false</LinksUpToDate>
  <CharactersWithSpaces>5462</CharactersWithSpaces>
  <Application>WPS Office_10.1.0.7311_F1E327BC-269C-435d-A152-05C5408002CA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2017-06-16T16:01:00Z</dcterms:created>
  <dc:creator>hct</dc:creator>
  <cp:lastModifiedBy>zc</cp:lastModifiedBy>
  <dcterms:modified xsi:type="dcterms:W3CDTF">2018-05-03T10:04:03Z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