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2AF5" w:rsidRDefault="00DB3D94" w:rsidP="00BC708F">
      <w:pPr>
        <w:jc w:val="center"/>
        <w:rPr>
          <w:rFonts w:asciiTheme="majorEastAsia" w:eastAsiaTheme="majorEastAsia" w:hAnsiTheme="majorEastAsia" w:cs="黑体"/>
          <w:b/>
          <w:bCs/>
          <w:sz w:val="36"/>
          <w:szCs w:val="36"/>
        </w:rPr>
      </w:pPr>
      <w:r w:rsidRPr="00DB3D94">
        <w:rPr>
          <w:rFonts w:asciiTheme="majorEastAsia" w:eastAsiaTheme="majorEastAsia" w:hAnsiTheme="majorEastAsia" w:cs="黑体" w:hint="eastAsia"/>
          <w:b/>
          <w:bCs/>
          <w:sz w:val="36"/>
          <w:szCs w:val="36"/>
        </w:rPr>
        <w:t>2024年安徽省工业设计大赛诚德轩杯陶瓷产品设计专项赛校内选拔赛</w:t>
      </w:r>
      <w:r w:rsidR="00BC708F">
        <w:rPr>
          <w:rFonts w:asciiTheme="majorEastAsia" w:eastAsiaTheme="majorEastAsia" w:hAnsiTheme="majorEastAsia" w:cs="黑体" w:hint="eastAsia"/>
          <w:b/>
          <w:bCs/>
          <w:sz w:val="36"/>
          <w:szCs w:val="36"/>
        </w:rPr>
        <w:t>赛事规程</w:t>
      </w:r>
    </w:p>
    <w:p w:rsidR="00572AF5" w:rsidRDefault="00000000">
      <w:pPr>
        <w:spacing w:line="600" w:lineRule="exact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一、</w:t>
      </w:r>
      <w:r w:rsidR="00665709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参赛组别及命题</w:t>
      </w:r>
    </w:p>
    <w:p w:rsidR="00665709" w:rsidRPr="00665709" w:rsidRDefault="00665709" w:rsidP="00665709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65709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请参赛者认真阅读命题要求，严格按照命题内容进行设计。 </w:t>
      </w:r>
    </w:p>
    <w:p w:rsidR="00665709" w:rsidRPr="00665709" w:rsidRDefault="00665709" w:rsidP="00665709">
      <w:pPr>
        <w:numPr>
          <w:ilvl w:val="0"/>
          <w:numId w:val="1"/>
        </w:numPr>
        <w:spacing w:line="600" w:lineRule="exact"/>
        <w:ind w:firstLineChars="200" w:firstLine="61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65709"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  <w:t>器物设计</w:t>
      </w:r>
      <w:r w:rsidRPr="00665709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组：</w:t>
      </w:r>
      <w:r w:rsidRPr="00665709">
        <w:rPr>
          <w:rFonts w:ascii="仿宋" w:eastAsia="仿宋" w:hAnsi="仿宋" w:cs="仿宋" w:hint="eastAsia"/>
          <w:color w:val="000000" w:themeColor="text1"/>
          <w:sz w:val="30"/>
          <w:szCs w:val="30"/>
        </w:rPr>
        <w:t>紧扣生活需求</w:t>
      </w:r>
      <w:r w:rsidRPr="00665709">
        <w:rPr>
          <w:rFonts w:ascii="仿宋" w:eastAsia="仿宋" w:hAnsi="仿宋" w:cs="仿宋"/>
          <w:color w:val="000000" w:themeColor="text1"/>
          <w:sz w:val="30"/>
          <w:szCs w:val="30"/>
        </w:rPr>
        <w:t>，</w:t>
      </w:r>
      <w:r w:rsidRPr="00665709">
        <w:rPr>
          <w:rFonts w:ascii="仿宋" w:eastAsia="仿宋" w:hAnsi="仿宋" w:cs="仿宋" w:hint="eastAsia"/>
          <w:color w:val="000000" w:themeColor="text1"/>
          <w:sz w:val="30"/>
          <w:szCs w:val="30"/>
        </w:rPr>
        <w:t>在确保实际使用功能性的基础上进行美化设计，每款产品力求实用、耐用、特征突出。</w:t>
      </w:r>
    </w:p>
    <w:p w:rsidR="00665709" w:rsidRPr="00665709" w:rsidRDefault="00665709" w:rsidP="00665709">
      <w:pPr>
        <w:spacing w:line="600" w:lineRule="exact"/>
        <w:ind w:firstLineChars="200" w:firstLine="612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 w:rsidRPr="00665709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1.手冲</w:t>
      </w:r>
      <w:r w:rsidRPr="00665709"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  <w:t>咖啡</w:t>
      </w:r>
      <w:r w:rsidRPr="00665709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具</w:t>
      </w:r>
    </w:p>
    <w:p w:rsidR="00665709" w:rsidRPr="00665709" w:rsidRDefault="00665709" w:rsidP="00665709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65709">
        <w:rPr>
          <w:rFonts w:ascii="仿宋" w:eastAsia="仿宋" w:hAnsi="仿宋" w:cs="仿宋" w:hint="eastAsia"/>
          <w:color w:val="000000" w:themeColor="text1"/>
          <w:sz w:val="30"/>
          <w:szCs w:val="30"/>
        </w:rPr>
        <w:t>（1）</w:t>
      </w:r>
      <w:r w:rsidRPr="00665709">
        <w:rPr>
          <w:rFonts w:ascii="仿宋" w:eastAsia="仿宋" w:hAnsi="仿宋" w:cs="仿宋"/>
          <w:color w:val="000000" w:themeColor="text1"/>
          <w:sz w:val="30"/>
          <w:szCs w:val="30"/>
        </w:rPr>
        <w:t>单人手冲咖啡</w:t>
      </w:r>
      <w:r w:rsidRPr="00665709">
        <w:rPr>
          <w:rFonts w:ascii="仿宋" w:eastAsia="仿宋" w:hAnsi="仿宋" w:cs="仿宋" w:hint="eastAsia"/>
          <w:color w:val="000000" w:themeColor="text1"/>
          <w:sz w:val="30"/>
          <w:szCs w:val="30"/>
        </w:rPr>
        <w:t>滤杯：</w:t>
      </w:r>
      <w:r w:rsidRPr="00665709">
        <w:rPr>
          <w:rFonts w:ascii="仿宋" w:eastAsia="仿宋" w:hAnsi="仿宋" w:cs="仿宋"/>
          <w:color w:val="000000" w:themeColor="text1"/>
          <w:sz w:val="30"/>
          <w:szCs w:val="30"/>
        </w:rPr>
        <w:t>蛋糕杯，V60滤杯</w:t>
      </w:r>
      <w:r w:rsidRPr="00665709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  <w:r w:rsidRPr="00665709">
        <w:rPr>
          <w:rFonts w:ascii="仿宋" w:eastAsia="仿宋" w:hAnsi="仿宋" w:cs="仿宋"/>
          <w:color w:val="000000" w:themeColor="text1"/>
          <w:sz w:val="30"/>
          <w:szCs w:val="30"/>
        </w:rPr>
        <w:t>内壁</w:t>
      </w:r>
      <w:r w:rsidRPr="00665709">
        <w:rPr>
          <w:rFonts w:ascii="仿宋" w:eastAsia="仿宋" w:hAnsi="仿宋" w:cs="仿宋" w:hint="eastAsia"/>
          <w:color w:val="000000" w:themeColor="text1"/>
          <w:sz w:val="30"/>
          <w:szCs w:val="30"/>
        </w:rPr>
        <w:t>要考虑</w:t>
      </w:r>
      <w:r w:rsidRPr="00665709">
        <w:rPr>
          <w:rFonts w:ascii="仿宋" w:eastAsia="仿宋" w:hAnsi="仿宋" w:cs="仿宋"/>
          <w:color w:val="000000" w:themeColor="text1"/>
          <w:sz w:val="30"/>
          <w:szCs w:val="30"/>
        </w:rPr>
        <w:t>滤纸的贴合度</w:t>
      </w:r>
      <w:r w:rsidRPr="00665709"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 w:rsidRPr="00665709">
        <w:rPr>
          <w:rFonts w:ascii="仿宋" w:eastAsia="仿宋" w:hAnsi="仿宋" w:cs="仿宋"/>
          <w:color w:val="000000" w:themeColor="text1"/>
          <w:sz w:val="30"/>
          <w:szCs w:val="30"/>
        </w:rPr>
        <w:t>下水通量和</w:t>
      </w:r>
      <w:r w:rsidRPr="00665709">
        <w:rPr>
          <w:rFonts w:ascii="仿宋" w:eastAsia="仿宋" w:hAnsi="仿宋" w:cs="仿宋" w:hint="eastAsia"/>
          <w:color w:val="000000" w:themeColor="text1"/>
          <w:sz w:val="30"/>
          <w:szCs w:val="30"/>
        </w:rPr>
        <w:t>下水</w:t>
      </w:r>
      <w:r w:rsidRPr="00665709">
        <w:rPr>
          <w:rFonts w:ascii="仿宋" w:eastAsia="仿宋" w:hAnsi="仿宋" w:cs="仿宋"/>
          <w:color w:val="000000" w:themeColor="text1"/>
          <w:sz w:val="30"/>
          <w:szCs w:val="30"/>
        </w:rPr>
        <w:t>方式，</w:t>
      </w:r>
      <w:r w:rsidRPr="00665709">
        <w:rPr>
          <w:rFonts w:ascii="仿宋" w:eastAsia="仿宋" w:hAnsi="仿宋" w:cs="仿宋" w:hint="eastAsia"/>
          <w:color w:val="000000" w:themeColor="text1"/>
          <w:sz w:val="30"/>
          <w:szCs w:val="30"/>
        </w:rPr>
        <w:t>装饰美观</w:t>
      </w:r>
      <w:r w:rsidRPr="00665709">
        <w:rPr>
          <w:rFonts w:ascii="仿宋" w:eastAsia="仿宋" w:hAnsi="仿宋" w:cs="仿宋"/>
          <w:color w:val="000000" w:themeColor="text1"/>
          <w:sz w:val="30"/>
          <w:szCs w:val="30"/>
        </w:rPr>
        <w:t>。</w:t>
      </w:r>
    </w:p>
    <w:p w:rsidR="00665709" w:rsidRPr="00665709" w:rsidRDefault="00665709" w:rsidP="00665709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65709">
        <w:rPr>
          <w:rFonts w:ascii="仿宋" w:eastAsia="仿宋" w:hAnsi="仿宋" w:cs="仿宋" w:hint="eastAsia"/>
          <w:color w:val="000000" w:themeColor="text1"/>
          <w:sz w:val="30"/>
          <w:szCs w:val="30"/>
        </w:rPr>
        <w:t>（2）分享壶：容量500ml左右，可做分享用，也可以下面自带单人可乐杯。</w:t>
      </w:r>
    </w:p>
    <w:p w:rsidR="00665709" w:rsidRPr="00665709" w:rsidRDefault="00665709" w:rsidP="00665709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65709">
        <w:rPr>
          <w:rFonts w:ascii="仿宋" w:eastAsia="仿宋" w:hAnsi="仿宋" w:cs="仿宋" w:hint="eastAsia"/>
          <w:color w:val="000000" w:themeColor="text1"/>
          <w:sz w:val="30"/>
          <w:szCs w:val="30"/>
        </w:rPr>
        <w:t>（3）饮杯：容量为60-80ml。器物手感要舒适，外形美观有创意。</w:t>
      </w:r>
    </w:p>
    <w:p w:rsidR="00665709" w:rsidRPr="00665709" w:rsidRDefault="00665709" w:rsidP="00665709">
      <w:pPr>
        <w:spacing w:line="600" w:lineRule="exact"/>
        <w:ind w:firstLineChars="200" w:firstLine="612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 w:rsidRPr="00665709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2.</w:t>
      </w:r>
      <w:r w:rsidRPr="00665709"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  <w:t>拿铁咖啡杯</w:t>
      </w:r>
    </w:p>
    <w:p w:rsidR="00665709" w:rsidRPr="00665709" w:rsidRDefault="00665709" w:rsidP="00665709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65709">
        <w:rPr>
          <w:rFonts w:ascii="仿宋" w:eastAsia="仿宋" w:hAnsi="仿宋" w:cs="仿宋" w:hint="eastAsia"/>
          <w:color w:val="000000" w:themeColor="text1"/>
          <w:sz w:val="30"/>
          <w:szCs w:val="30"/>
        </w:rPr>
        <w:t>容量为</w:t>
      </w:r>
      <w:r w:rsidRPr="00665709">
        <w:rPr>
          <w:rFonts w:ascii="仿宋" w:eastAsia="仿宋" w:hAnsi="仿宋" w:cs="仿宋"/>
          <w:color w:val="000000" w:themeColor="text1"/>
          <w:sz w:val="30"/>
          <w:szCs w:val="30"/>
        </w:rPr>
        <w:t>220ml-300ml</w:t>
      </w:r>
      <w:r w:rsidRPr="00665709">
        <w:rPr>
          <w:rFonts w:ascii="仿宋" w:eastAsia="仿宋" w:hAnsi="仿宋" w:cs="仿宋" w:hint="eastAsia"/>
          <w:color w:val="000000" w:themeColor="text1"/>
          <w:sz w:val="30"/>
          <w:szCs w:val="30"/>
        </w:rPr>
        <w:t>，可自主选择是否配有托盘、把手。产品设计需要有亮点，包括：装饰工艺的创新，实用性的创新，使用体验性等方面。</w:t>
      </w:r>
    </w:p>
    <w:p w:rsidR="00665709" w:rsidRPr="00665709" w:rsidRDefault="00665709" w:rsidP="00665709">
      <w:pPr>
        <w:spacing w:line="600" w:lineRule="exact"/>
        <w:ind w:firstLineChars="200" w:firstLine="612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 w:rsidRPr="00665709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3.</w:t>
      </w:r>
      <w:r w:rsidRPr="00665709"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  <w:t>马克杯</w:t>
      </w:r>
    </w:p>
    <w:p w:rsidR="00665709" w:rsidRPr="00665709" w:rsidRDefault="00236BB9" w:rsidP="00665709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容</w:t>
      </w:r>
      <w:r w:rsidR="00665709" w:rsidRPr="00665709">
        <w:rPr>
          <w:rFonts w:ascii="仿宋" w:eastAsia="仿宋" w:hAnsi="仿宋" w:cs="仿宋" w:hint="eastAsia"/>
          <w:color w:val="000000" w:themeColor="text1"/>
          <w:sz w:val="30"/>
          <w:szCs w:val="30"/>
        </w:rPr>
        <w:t>量为250ml-350ml。设计风格体现年轻化特点，设计亮点包括：装饰工艺的创新，实用性的创新，使用体验性等方面。</w:t>
      </w:r>
    </w:p>
    <w:p w:rsidR="00665709" w:rsidRPr="00665709" w:rsidRDefault="00665709" w:rsidP="00665709">
      <w:pPr>
        <w:spacing w:line="600" w:lineRule="exact"/>
        <w:ind w:firstLineChars="200" w:firstLine="612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 w:rsidRPr="00665709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4.办公杯</w:t>
      </w:r>
    </w:p>
    <w:p w:rsidR="00665709" w:rsidRPr="00665709" w:rsidRDefault="00665709" w:rsidP="00665709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65709">
        <w:rPr>
          <w:rFonts w:ascii="仿宋" w:eastAsia="仿宋" w:hAnsi="仿宋" w:cs="仿宋" w:hint="eastAsia"/>
          <w:color w:val="000000" w:themeColor="text1"/>
          <w:sz w:val="30"/>
          <w:szCs w:val="30"/>
        </w:rPr>
        <w:t>礼品市场方向为主，目标用户偏向中年以上群体，须体现中国传统文化以及美好祝福的吉祥文化，如老板杯，儒士杯，祥云</w:t>
      </w:r>
      <w:r w:rsidRPr="00665709"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杯，竹节杯，等。</w:t>
      </w:r>
    </w:p>
    <w:p w:rsidR="00665709" w:rsidRPr="00665709" w:rsidRDefault="00665709" w:rsidP="00665709">
      <w:pPr>
        <w:numPr>
          <w:ilvl w:val="0"/>
          <w:numId w:val="1"/>
        </w:numPr>
        <w:spacing w:line="600" w:lineRule="exact"/>
        <w:ind w:firstLineChars="200" w:firstLine="612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 w:rsidRPr="00665709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纹样设计组：</w:t>
      </w:r>
    </w:p>
    <w:p w:rsidR="00665709" w:rsidRPr="00665709" w:rsidRDefault="00665709" w:rsidP="00665709">
      <w:pPr>
        <w:spacing w:line="600" w:lineRule="exact"/>
        <w:ind w:firstLineChars="200" w:firstLine="612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 w:rsidRPr="00665709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1.腰缠万福</w:t>
      </w:r>
    </w:p>
    <w:p w:rsidR="00665709" w:rsidRPr="00665709" w:rsidRDefault="00665709" w:rsidP="00665709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65709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工艺：釉下青花，釉下五彩 </w:t>
      </w:r>
    </w:p>
    <w:p w:rsidR="00665709" w:rsidRPr="00665709" w:rsidRDefault="00665709" w:rsidP="00665709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65709">
        <w:rPr>
          <w:rFonts w:ascii="仿宋" w:eastAsia="仿宋" w:hAnsi="仿宋" w:cs="仿宋" w:hint="eastAsia"/>
          <w:color w:val="000000" w:themeColor="text1"/>
          <w:sz w:val="30"/>
          <w:szCs w:val="30"/>
        </w:rPr>
        <w:t>应用器皿：茶具盖碗、茶叶罐、主人杯、办公杯、马克杯、咖啡杯、餐具。</w:t>
      </w:r>
    </w:p>
    <w:p w:rsidR="00665709" w:rsidRPr="00665709" w:rsidRDefault="00665709" w:rsidP="00665709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65709">
        <w:rPr>
          <w:rFonts w:ascii="仿宋" w:eastAsia="仿宋" w:hAnsi="仿宋" w:cs="仿宋" w:hint="eastAsia"/>
          <w:color w:val="000000" w:themeColor="text1"/>
          <w:sz w:val="30"/>
          <w:szCs w:val="30"/>
        </w:rPr>
        <w:t>设计要求：以“福”字作为主要突出中心。用缠枝纹作为装饰点缀画面，“福”字可用缠枝纹的线条曲线做形变。创作新中式多图案结合的设计。</w:t>
      </w:r>
    </w:p>
    <w:p w:rsidR="00665709" w:rsidRPr="00665709" w:rsidRDefault="00665709" w:rsidP="00665709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65709">
        <w:rPr>
          <w:rFonts w:ascii="仿宋" w:eastAsia="仿宋" w:hAnsi="仿宋" w:cs="仿宋" w:hint="eastAsia"/>
          <w:color w:val="000000" w:themeColor="text1"/>
          <w:sz w:val="30"/>
          <w:szCs w:val="30"/>
        </w:rPr>
        <w:t>核心思想：以生活用器为承载，体现简单优雅、平安、团圆是福。</w:t>
      </w:r>
    </w:p>
    <w:p w:rsidR="00665709" w:rsidRPr="00665709" w:rsidRDefault="00665709" w:rsidP="00665709">
      <w:pPr>
        <w:spacing w:line="600" w:lineRule="exact"/>
        <w:ind w:firstLineChars="200" w:firstLine="612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 w:rsidRPr="00665709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2.串世繁花</w:t>
      </w:r>
    </w:p>
    <w:p w:rsidR="00665709" w:rsidRPr="00665709" w:rsidRDefault="00665709" w:rsidP="00665709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65709">
        <w:rPr>
          <w:rFonts w:ascii="仿宋" w:eastAsia="仿宋" w:hAnsi="仿宋" w:cs="仿宋" w:hint="eastAsia"/>
          <w:color w:val="000000" w:themeColor="text1"/>
          <w:sz w:val="30"/>
          <w:szCs w:val="30"/>
        </w:rPr>
        <w:t>工艺：斗彩、开窗、粉彩、珐琅彩、描金等综合装饰</w:t>
      </w:r>
    </w:p>
    <w:p w:rsidR="00665709" w:rsidRPr="00665709" w:rsidRDefault="00665709" w:rsidP="00665709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65709">
        <w:rPr>
          <w:rFonts w:ascii="仿宋" w:eastAsia="仿宋" w:hAnsi="仿宋" w:cs="仿宋" w:hint="eastAsia"/>
          <w:color w:val="000000" w:themeColor="text1"/>
          <w:sz w:val="30"/>
          <w:szCs w:val="30"/>
        </w:rPr>
        <w:t>应用器皿：茶具盖碗、茶叶罐、主人杯、办公杯、马克杯、咖啡杯、餐具。</w:t>
      </w:r>
    </w:p>
    <w:p w:rsidR="00665709" w:rsidRPr="00665709" w:rsidRDefault="00665709" w:rsidP="00665709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65709">
        <w:rPr>
          <w:rFonts w:ascii="仿宋" w:eastAsia="仿宋" w:hAnsi="仿宋" w:cs="仿宋" w:hint="eastAsia"/>
          <w:color w:val="000000" w:themeColor="text1"/>
          <w:sz w:val="30"/>
          <w:szCs w:val="30"/>
        </w:rPr>
        <w:t>设计要求：用串枝纹为主。穿插花卉，结合开窗，斗彩或者粉彩的综合装饰。满绘画幅，体现手绘工艺的繁复精致。</w:t>
      </w:r>
    </w:p>
    <w:p w:rsidR="00665709" w:rsidRPr="00665709" w:rsidRDefault="00665709" w:rsidP="00665709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65709">
        <w:rPr>
          <w:rFonts w:ascii="仿宋" w:eastAsia="仿宋" w:hAnsi="仿宋" w:cs="仿宋" w:hint="eastAsia"/>
          <w:color w:val="000000" w:themeColor="text1"/>
          <w:sz w:val="30"/>
          <w:szCs w:val="30"/>
        </w:rPr>
        <w:t>核心思想：极尽繁琐，复杂的综合装饰体现精工之妙，体现百态人生。</w:t>
      </w:r>
    </w:p>
    <w:p w:rsidR="00665709" w:rsidRPr="00665709" w:rsidRDefault="00665709" w:rsidP="00665709">
      <w:pPr>
        <w:spacing w:line="600" w:lineRule="exact"/>
        <w:ind w:firstLineChars="200" w:firstLine="612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 w:rsidRPr="00665709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3.拨云见玉</w:t>
      </w:r>
    </w:p>
    <w:p w:rsidR="00665709" w:rsidRPr="00665709" w:rsidRDefault="00665709" w:rsidP="00665709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65709">
        <w:rPr>
          <w:rFonts w:ascii="仿宋" w:eastAsia="仿宋" w:hAnsi="仿宋" w:cs="仿宋" w:hint="eastAsia"/>
          <w:color w:val="000000" w:themeColor="text1"/>
          <w:sz w:val="30"/>
          <w:szCs w:val="30"/>
        </w:rPr>
        <w:t>工艺：雕刻、半刀泥、玲珑、青花、粉彩综合装饰</w:t>
      </w:r>
    </w:p>
    <w:p w:rsidR="00665709" w:rsidRPr="00665709" w:rsidRDefault="00665709" w:rsidP="00665709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65709">
        <w:rPr>
          <w:rFonts w:ascii="仿宋" w:eastAsia="仿宋" w:hAnsi="仿宋" w:cs="仿宋" w:hint="eastAsia"/>
          <w:color w:val="000000" w:themeColor="text1"/>
          <w:sz w:val="30"/>
          <w:szCs w:val="30"/>
        </w:rPr>
        <w:t>应用器皿：茶具盖碗、茶叶罐、主人杯、办公杯、马克杯、咖啡杯、餐具</w:t>
      </w:r>
    </w:p>
    <w:p w:rsidR="00665709" w:rsidRPr="00665709" w:rsidRDefault="00665709" w:rsidP="00665709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65709"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设计要求：以雕刻、玲珑、半刀泥工艺为主。青花、粉彩、描金作绘缠枝纹，作为点缀穿插。</w:t>
      </w:r>
    </w:p>
    <w:p w:rsidR="00665709" w:rsidRPr="00665709" w:rsidRDefault="00665709" w:rsidP="00665709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65709">
        <w:rPr>
          <w:rFonts w:ascii="仿宋" w:eastAsia="仿宋" w:hAnsi="仿宋" w:cs="仿宋" w:hint="eastAsia"/>
          <w:color w:val="000000" w:themeColor="text1"/>
          <w:sz w:val="30"/>
          <w:szCs w:val="30"/>
        </w:rPr>
        <w:t>核心思想：以影青釉为主，成品初看简单润泽，但是通过雕刻、半刀泥、玲珑的工艺在灯光下体现工艺乍现，起到画龙点睛之笔，为工艺绝妙动容。</w:t>
      </w:r>
    </w:p>
    <w:p w:rsidR="00665709" w:rsidRPr="00665709" w:rsidRDefault="00665709" w:rsidP="00665709">
      <w:pPr>
        <w:numPr>
          <w:ilvl w:val="0"/>
          <w:numId w:val="1"/>
        </w:numPr>
        <w:spacing w:line="600" w:lineRule="exact"/>
        <w:ind w:firstLineChars="200" w:firstLine="612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 w:rsidRPr="00665709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产品组</w:t>
      </w:r>
    </w:p>
    <w:p w:rsidR="00665709" w:rsidRPr="00665709" w:rsidRDefault="00665709" w:rsidP="00665709">
      <w:pPr>
        <w:spacing w:line="600" w:lineRule="exact"/>
        <w:ind w:firstLineChars="200" w:firstLine="600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 w:rsidRPr="00665709">
        <w:rPr>
          <w:rFonts w:ascii="仿宋" w:eastAsia="仿宋" w:hAnsi="仿宋" w:cs="仿宋" w:hint="eastAsia"/>
          <w:color w:val="000000" w:themeColor="text1"/>
          <w:sz w:val="30"/>
          <w:szCs w:val="30"/>
        </w:rPr>
        <w:t>近年已量产或完成开发的陶瓷产品实物，不做命题要求。进入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省赛</w:t>
      </w:r>
      <w:r w:rsidRPr="00665709">
        <w:rPr>
          <w:rFonts w:ascii="仿宋" w:eastAsia="仿宋" w:hAnsi="仿宋" w:cs="仿宋" w:hint="eastAsia"/>
          <w:color w:val="000000" w:themeColor="text1"/>
          <w:sz w:val="30"/>
          <w:szCs w:val="30"/>
        </w:rPr>
        <w:t>复赛后，组委会通知参赛者提交作品实物参评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665709" w:rsidRPr="00665709" w:rsidRDefault="00665709" w:rsidP="00665709">
      <w:pPr>
        <w:spacing w:line="600" w:lineRule="exact"/>
        <w:ind w:firstLineChars="200" w:firstLine="612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 w:rsidRPr="00665709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（四）产业组</w:t>
      </w:r>
    </w:p>
    <w:p w:rsidR="00665709" w:rsidRPr="00665709" w:rsidRDefault="00665709" w:rsidP="00665709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65709">
        <w:rPr>
          <w:rFonts w:ascii="仿宋" w:eastAsia="仿宋" w:hAnsi="仿宋" w:cs="仿宋" w:hint="eastAsia"/>
          <w:color w:val="000000" w:themeColor="text1"/>
          <w:sz w:val="30"/>
          <w:szCs w:val="30"/>
        </w:rPr>
        <w:t>未公开发表的陶瓷产业和陶瓷产品设计发展的理论研究成果，不少于六千字。</w:t>
      </w:r>
    </w:p>
    <w:p w:rsidR="00572AF5" w:rsidRDefault="00572AF5">
      <w:pPr>
        <w:spacing w:line="600" w:lineRule="exact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</w:p>
    <w:p w:rsidR="00572AF5" w:rsidRDefault="00000000">
      <w:pPr>
        <w:spacing w:line="600" w:lineRule="exact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二、作品规格及提交要求</w:t>
      </w:r>
    </w:p>
    <w:p w:rsidR="00572AF5" w:rsidRDefault="00000000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/>
          <w:color w:val="000000" w:themeColor="text1"/>
          <w:sz w:val="30"/>
          <w:szCs w:val="30"/>
        </w:rPr>
        <w:t>各类参赛作品应以原创性为原则，遵守相关法律法规和行规规范等要求</w:t>
      </w:r>
      <w:r w:rsidR="00BC708F">
        <w:rPr>
          <w:rFonts w:ascii="仿宋" w:eastAsia="仿宋" w:hAnsi="仿宋" w:cs="仿宋" w:hint="eastAsia"/>
          <w:color w:val="000000" w:themeColor="text1"/>
          <w:sz w:val="30"/>
          <w:szCs w:val="30"/>
        </w:rPr>
        <w:t>，</w:t>
      </w:r>
      <w:r w:rsidR="00BC708F" w:rsidRPr="00236BB9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所有</w:t>
      </w:r>
      <w:r w:rsidR="00236BB9" w:rsidRPr="00236BB9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作品</w:t>
      </w:r>
      <w:r w:rsidR="00BC708F" w:rsidRPr="00236BB9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按竞赛要求采用大赛统一模板（模板在QQ交流群中下载）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572AF5" w:rsidRDefault="00000000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/>
          <w:color w:val="000000" w:themeColor="text1"/>
          <w:sz w:val="30"/>
          <w:szCs w:val="30"/>
        </w:rPr>
        <w:t>学生以个人和团队形式参与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，团队成员</w:t>
      </w:r>
      <w:r>
        <w:rPr>
          <w:rFonts w:ascii="仿宋" w:eastAsia="仿宋" w:hAnsi="仿宋" w:cs="仿宋"/>
          <w:color w:val="000000" w:themeColor="text1"/>
          <w:sz w:val="30"/>
          <w:szCs w:val="30"/>
        </w:rPr>
        <w:t>不超过5人。</w:t>
      </w:r>
    </w:p>
    <w:p w:rsidR="00BC708F" w:rsidRPr="00BC708F" w:rsidRDefault="00236BB9" w:rsidP="00BC708F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（一）</w:t>
      </w:r>
      <w:r w:rsidR="00BC708F" w:rsidRPr="00BC708F">
        <w:rPr>
          <w:rFonts w:ascii="仿宋" w:eastAsia="仿宋" w:hAnsi="仿宋" w:cs="仿宋" w:hint="eastAsia"/>
          <w:color w:val="000000" w:themeColor="text1"/>
          <w:sz w:val="30"/>
          <w:szCs w:val="30"/>
        </w:rPr>
        <w:t>器物设计组：每件参赛作品需提交 1 张设计图用于评审。设计图纸必须采用大赛模板，设置为 JPG 格式，A1 幅面 594</w:t>
      </w:r>
      <w:r w:rsidR="00BC708F" w:rsidRPr="00BC708F">
        <w:rPr>
          <w:rFonts w:ascii="仿宋" w:eastAsia="仿宋" w:hAnsi="仿宋" w:cs="仿宋"/>
          <w:color w:val="000000" w:themeColor="text1"/>
          <w:sz w:val="30"/>
          <w:szCs w:val="30"/>
        </w:rPr>
        <w:t>×</w:t>
      </w:r>
      <w:r w:rsidR="00BC708F" w:rsidRPr="00BC708F">
        <w:rPr>
          <w:rFonts w:ascii="仿宋" w:eastAsia="仿宋" w:hAnsi="仿宋" w:cs="仿宋" w:hint="eastAsia"/>
          <w:color w:val="000000" w:themeColor="text1"/>
          <w:sz w:val="30"/>
          <w:szCs w:val="30"/>
        </w:rPr>
        <w:t>841mm，分辨率150dpi。图纸内容可包括：三维效果图、尺寸图及产品三视图、结构细节等，并配有必要的文字说明。</w:t>
      </w:r>
    </w:p>
    <w:p w:rsidR="00BC708F" w:rsidRPr="00BC708F" w:rsidRDefault="00236BB9" w:rsidP="00BC708F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（二）</w:t>
      </w:r>
      <w:r w:rsidR="00BC708F" w:rsidRPr="00BC708F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纹样设计组：每件参赛作品需提交 1 张设计图纸用于评审。设计图必须采用大赛模板，设置为 JPG 格式，A1 幅面 </w:t>
      </w:r>
      <w:r w:rsidR="00BC708F" w:rsidRPr="00BC708F"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594</w:t>
      </w:r>
      <w:r w:rsidR="00BC708F" w:rsidRPr="00BC708F">
        <w:rPr>
          <w:rFonts w:ascii="仿宋" w:eastAsia="仿宋" w:hAnsi="仿宋" w:cs="仿宋"/>
          <w:color w:val="000000" w:themeColor="text1"/>
          <w:sz w:val="30"/>
          <w:szCs w:val="30"/>
        </w:rPr>
        <w:t>×</w:t>
      </w:r>
      <w:r w:rsidR="00BC708F" w:rsidRPr="00BC708F">
        <w:rPr>
          <w:rFonts w:ascii="仿宋" w:eastAsia="仿宋" w:hAnsi="仿宋" w:cs="仿宋" w:hint="eastAsia"/>
          <w:color w:val="000000" w:themeColor="text1"/>
          <w:sz w:val="30"/>
          <w:szCs w:val="30"/>
        </w:rPr>
        <w:t>841mm，分辨率150dpi。图纸内容可包括：效果图、纹样展开图、细节图等，并配有必要的文字说明。</w:t>
      </w:r>
    </w:p>
    <w:p w:rsidR="00BC708F" w:rsidRPr="00BC708F" w:rsidRDefault="00236BB9" w:rsidP="00BC708F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（三）</w:t>
      </w:r>
      <w:r w:rsidR="00BC708F" w:rsidRPr="00BC708F">
        <w:rPr>
          <w:rFonts w:ascii="仿宋" w:eastAsia="仿宋" w:hAnsi="仿宋" w:cs="仿宋" w:hint="eastAsia"/>
          <w:color w:val="000000" w:themeColor="text1"/>
          <w:sz w:val="30"/>
          <w:szCs w:val="30"/>
        </w:rPr>
        <w:t>产品组：每件参赛作品需提交 1 张作品图片用于初评，图片必须采用大赛模板，设置为 JPG 格式，A1 幅面 594</w:t>
      </w:r>
      <w:r w:rsidR="00BC708F" w:rsidRPr="00BC708F">
        <w:rPr>
          <w:rFonts w:ascii="仿宋" w:eastAsia="仿宋" w:hAnsi="仿宋" w:cs="仿宋"/>
          <w:color w:val="000000" w:themeColor="text1"/>
          <w:sz w:val="30"/>
          <w:szCs w:val="30"/>
        </w:rPr>
        <w:t>×</w:t>
      </w:r>
      <w:r w:rsidR="00BC708F" w:rsidRPr="00BC708F">
        <w:rPr>
          <w:rFonts w:ascii="仿宋" w:eastAsia="仿宋" w:hAnsi="仿宋" w:cs="仿宋" w:hint="eastAsia"/>
          <w:color w:val="000000" w:themeColor="text1"/>
          <w:sz w:val="30"/>
          <w:szCs w:val="30"/>
        </w:rPr>
        <w:t>841mm，分辨率150dpi，图片可包括作品不同角度。参赛者须在接到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省赛</w:t>
      </w:r>
      <w:r w:rsidR="00BC708F" w:rsidRPr="00BC708F">
        <w:rPr>
          <w:rFonts w:ascii="仿宋" w:eastAsia="仿宋" w:hAnsi="仿宋" w:cs="仿宋" w:hint="eastAsia"/>
          <w:color w:val="000000" w:themeColor="text1"/>
          <w:sz w:val="30"/>
          <w:szCs w:val="30"/>
        </w:rPr>
        <w:t>组委会复评通知后在规定时间内寄送作品，否则不予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省赛</w:t>
      </w:r>
      <w:r w:rsidR="00BC708F" w:rsidRPr="00BC708F">
        <w:rPr>
          <w:rFonts w:ascii="仿宋" w:eastAsia="仿宋" w:hAnsi="仿宋" w:cs="仿宋" w:hint="eastAsia"/>
          <w:color w:val="000000" w:themeColor="text1"/>
          <w:sz w:val="30"/>
          <w:szCs w:val="30"/>
        </w:rPr>
        <w:t>评奖。</w:t>
      </w:r>
    </w:p>
    <w:p w:rsidR="00BC708F" w:rsidRPr="00BC708F" w:rsidRDefault="00236BB9" w:rsidP="00BC708F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（四）</w:t>
      </w:r>
      <w:r w:rsidR="00BC708F" w:rsidRPr="00BC708F">
        <w:rPr>
          <w:rFonts w:ascii="仿宋" w:eastAsia="仿宋" w:hAnsi="仿宋" w:cs="仿宋" w:hint="eastAsia"/>
          <w:color w:val="000000" w:themeColor="text1"/>
          <w:sz w:val="30"/>
          <w:szCs w:val="30"/>
        </w:rPr>
        <w:t>产业组：以PDF格式提交文本，请按照大赛模板制作封面，并填写作品编号。</w:t>
      </w:r>
    </w:p>
    <w:p w:rsidR="00BC708F" w:rsidRPr="00BC708F" w:rsidRDefault="00BC708F" w:rsidP="00BC708F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BC708F">
        <w:rPr>
          <w:rFonts w:ascii="仿宋" w:eastAsia="仿宋" w:hAnsi="仿宋" w:cs="仿宋" w:hint="eastAsia"/>
          <w:color w:val="000000" w:themeColor="text1"/>
          <w:sz w:val="30"/>
          <w:szCs w:val="30"/>
        </w:rPr>
        <w:t>5.注意事项：</w:t>
      </w:r>
    </w:p>
    <w:p w:rsidR="00BC708F" w:rsidRPr="00BC708F" w:rsidRDefault="00BC708F" w:rsidP="00BC708F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BC708F">
        <w:rPr>
          <w:rFonts w:ascii="仿宋" w:eastAsia="仿宋" w:hAnsi="仿宋" w:cs="仿宋" w:hint="eastAsia"/>
          <w:color w:val="000000" w:themeColor="text1"/>
          <w:sz w:val="30"/>
          <w:szCs w:val="30"/>
        </w:rPr>
        <w:t>（1）参赛作品必须在模板相应位置填写作品编号和作品名称，否则不予评审。</w:t>
      </w:r>
    </w:p>
    <w:p w:rsidR="00BC708F" w:rsidRPr="00BC708F" w:rsidRDefault="00BC708F" w:rsidP="00BC708F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BC708F">
        <w:rPr>
          <w:rFonts w:ascii="仿宋" w:eastAsia="仿宋" w:hAnsi="仿宋" w:cs="仿宋" w:hint="eastAsia"/>
          <w:color w:val="000000" w:themeColor="text1"/>
          <w:sz w:val="30"/>
          <w:szCs w:val="30"/>
        </w:rPr>
        <w:t>（2）作品编号为参赛者的手机号，如果参赛者有多件作品参赛可以在手机号后添加括号，括号内标注不同数字，例如：13866668888（1）。</w:t>
      </w:r>
    </w:p>
    <w:p w:rsidR="00BC708F" w:rsidRPr="00BC708F" w:rsidRDefault="00BC708F" w:rsidP="00BC708F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BC708F">
        <w:rPr>
          <w:rFonts w:ascii="仿宋" w:eastAsia="仿宋" w:hAnsi="仿宋" w:cs="仿宋" w:hint="eastAsia"/>
          <w:color w:val="000000" w:themeColor="text1"/>
          <w:sz w:val="30"/>
          <w:szCs w:val="30"/>
        </w:rPr>
        <w:t>（3）已在其他省部级以上（含省部级）设计赛事中获奖的作品不予参赛。</w:t>
      </w:r>
    </w:p>
    <w:p w:rsidR="00572AF5" w:rsidRPr="00BC708F" w:rsidRDefault="00572AF5" w:rsidP="00BC708F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</w:p>
    <w:sectPr w:rsidR="00572AF5" w:rsidRPr="00BC7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F64A51"/>
    <w:multiLevelType w:val="singleLevel"/>
    <w:tmpl w:val="E7F64A5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725785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gyYjMwZjNlZTcxMmM4NGY4NmYwNTZlOWQxN2U2MDUifQ=="/>
  </w:docVars>
  <w:rsids>
    <w:rsidRoot w:val="4B162BED"/>
    <w:rsid w:val="00236BB9"/>
    <w:rsid w:val="00572AF5"/>
    <w:rsid w:val="005B59DC"/>
    <w:rsid w:val="00665709"/>
    <w:rsid w:val="00854229"/>
    <w:rsid w:val="00BC708F"/>
    <w:rsid w:val="00DB3D94"/>
    <w:rsid w:val="3D9B68BE"/>
    <w:rsid w:val="4B162BED"/>
    <w:rsid w:val="58F05189"/>
    <w:rsid w:val="5B373C04"/>
    <w:rsid w:val="640A7AD8"/>
    <w:rsid w:val="6CC0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8FC38EA"/>
  <w15:docId w15:val="{E5AC8E87-A873-4A4E-97E1-A5ED639D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一颗苹果</dc:creator>
  <cp:lastModifiedBy>120120026@aufe.edu.cn</cp:lastModifiedBy>
  <cp:revision>5</cp:revision>
  <dcterms:created xsi:type="dcterms:W3CDTF">2022-04-14T04:54:00Z</dcterms:created>
  <dcterms:modified xsi:type="dcterms:W3CDTF">2024-06-11T07:10:00Z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CF44EF097BB94CCFBF10CCD5013FE0EC_13</vt:lpwstr>
  </property>
</Properties>
</file>