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安徽省大学生学习马克思主义理论成果大赛校内选拔赛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相关注意事项</w:t>
      </w:r>
    </w:p>
    <w:p>
      <w:pPr>
        <w:ind w:firstLine="562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1.</w:t>
      </w:r>
      <w:r>
        <w:rPr>
          <w:rFonts w:hint="eastAsia" w:ascii="仿宋" w:hAnsi="仿宋" w:eastAsia="仿宋" w:cs="仿宋"/>
          <w:sz w:val="28"/>
          <w:szCs w:val="36"/>
        </w:rPr>
        <w:t>各参赛者联系指导老师，围绕竞赛作品内容及要求，选择研究论文、社会实践（调查）报告、微视频任何一种形式进行参赛作品的准备。参赛作品须为参赛者在校期间完成的作品。参赛论文作品应为个人作品，参赛调研报告和微创作作品可以是个人作品，也可以为多人作品（作者限报6人），多人作品需在报名表参赛者姓名一栏中按第一、二、三、四、五、六作者的顺序填写。负责人仅能申报一项，参与人最多可参与两项。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每项成果作品最多可以有3名指导教师，每位指导教师指导作品不得超过3项。原则上要求至少有一名思政课教师或辅导员做指导教师。</w:t>
      </w:r>
    </w:p>
    <w:p>
      <w:pPr>
        <w:ind w:firstLine="562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2.</w:t>
      </w:r>
      <w:r>
        <w:rPr>
          <w:rFonts w:hint="eastAsia" w:ascii="仿宋" w:hAnsi="仿宋" w:eastAsia="仿宋" w:cs="仿宋"/>
          <w:sz w:val="28"/>
          <w:szCs w:val="36"/>
        </w:rPr>
        <w:t>参赛者严禁抄袭或仿冒别人的作品。参赛论文和调研报告作品的查重率不得超过20%（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作品提交时需附知网或笔杆网查重报告的电子版，组委会将对作品进行二次查重</w:t>
      </w:r>
      <w:r>
        <w:rPr>
          <w:rFonts w:hint="eastAsia" w:ascii="仿宋" w:hAnsi="仿宋" w:eastAsia="仿宋" w:cs="仿宋"/>
          <w:sz w:val="28"/>
          <w:szCs w:val="36"/>
        </w:rPr>
        <w:t>），微视频使用的非原创性素材时长不得超过1分钟，一旦发现参赛者存在侵权行为，主办单位有权取消其资格，由此产生的侵权法律后果及责任，全部由参赛者承担。</w:t>
      </w:r>
    </w:p>
    <w:p>
      <w:pPr>
        <w:ind w:firstLine="562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3.</w:t>
      </w:r>
      <w:r>
        <w:rPr>
          <w:rFonts w:hint="eastAsia" w:ascii="仿宋" w:hAnsi="仿宋" w:eastAsia="仿宋" w:cs="仿宋"/>
          <w:sz w:val="28"/>
          <w:szCs w:val="36"/>
        </w:rPr>
        <w:t>论文、调研报告、微视频，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各类参赛作品内容中请勿出现参赛者单位及个人信息，否则按照违规作品取消参赛资格。</w:t>
      </w:r>
    </w:p>
    <w:p>
      <w:pPr>
        <w:ind w:firstLine="562" w:firstLineChars="200"/>
        <w:rPr>
          <w:rFonts w:ascii="仿宋" w:hAnsi="仿宋" w:eastAsia="仿宋" w:cs="仿宋"/>
          <w:sz w:val="28"/>
          <w:szCs w:val="36"/>
        </w:rPr>
      </w:pPr>
      <w:r>
        <w:rPr>
          <w:rFonts w:ascii="仿宋" w:hAnsi="仿宋" w:eastAsia="仿宋" w:cs="仿宋"/>
          <w:b/>
          <w:bCs/>
          <w:sz w:val="28"/>
          <w:szCs w:val="36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.</w:t>
      </w:r>
      <w:r>
        <w:rPr>
          <w:rFonts w:hint="eastAsia" w:ascii="仿宋" w:hAnsi="仿宋" w:eastAsia="仿宋" w:cs="仿宋"/>
          <w:sz w:val="28"/>
          <w:szCs w:val="36"/>
        </w:rPr>
        <w:t>作品提交：论文或研究报告类作品请在系统中选择相应赛道直接提交，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作品请以“作品类型+作品名称”命名；</w:t>
      </w:r>
      <w:r>
        <w:rPr>
          <w:rFonts w:hint="eastAsia" w:ascii="仿宋" w:hAnsi="仿宋" w:eastAsia="仿宋" w:cs="仿宋"/>
          <w:sz w:val="28"/>
          <w:szCs w:val="36"/>
        </w:rPr>
        <w:t>视频类作品请以压缩文件形式发送至邮箱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leilejie2023@163.com</w:t>
      </w:r>
      <w:r>
        <w:rPr>
          <w:rFonts w:hint="eastAsia"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压缩文件需内含参赛作品及汇总表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参见附件3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视频类作品提交各级命名方式如下：邮件名称以“马理论+负责人+作品名称+联系方式+学院”命名；压缩文件名称以“负责人+作品名称+联系方式+学院”命名；参赛作品以“作品类型+作品名称”命名；汇总表以“负责人+汇总表”命名。请各位负责人严格按照要求命名。</w:t>
      </w:r>
    </w:p>
    <w:p>
      <w:pPr>
        <w:ind w:firstLine="562" w:firstLineChars="200"/>
        <w:rPr>
          <w:rFonts w:ascii="仿宋" w:hAnsi="仿宋" w:eastAsia="仿宋" w:cs="仿宋"/>
          <w:sz w:val="28"/>
          <w:szCs w:val="36"/>
        </w:rPr>
      </w:pPr>
      <w:r>
        <w:rPr>
          <w:rFonts w:ascii="仿宋" w:hAnsi="仿宋" w:eastAsia="仿宋" w:cs="仿宋"/>
          <w:b/>
          <w:bCs/>
          <w:sz w:val="28"/>
          <w:szCs w:val="36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.</w:t>
      </w:r>
      <w:r>
        <w:rPr>
          <w:rFonts w:hint="eastAsia" w:ascii="仿宋" w:hAnsi="仿宋" w:eastAsia="仿宋" w:cs="仿宋"/>
          <w:sz w:val="28"/>
          <w:szCs w:val="36"/>
        </w:rPr>
        <w:t>系统提交、邮箱提交截止时间：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日24:00</w:t>
      </w: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U0ZWY2OTk0M2IwOGI2OGY0MWEzNDNiOWM4ODYifQ=="/>
  </w:docVars>
  <w:rsids>
    <w:rsidRoot w:val="00EE4C13"/>
    <w:rsid w:val="001220A9"/>
    <w:rsid w:val="00604B51"/>
    <w:rsid w:val="00EE4C13"/>
    <w:rsid w:val="034D5C2A"/>
    <w:rsid w:val="04531FA4"/>
    <w:rsid w:val="064C5308"/>
    <w:rsid w:val="111E7161"/>
    <w:rsid w:val="12861A53"/>
    <w:rsid w:val="15567FC0"/>
    <w:rsid w:val="1D69546F"/>
    <w:rsid w:val="1EB54F6A"/>
    <w:rsid w:val="1F132604"/>
    <w:rsid w:val="2F64079E"/>
    <w:rsid w:val="316F6B36"/>
    <w:rsid w:val="33F06BA7"/>
    <w:rsid w:val="373A2F04"/>
    <w:rsid w:val="37F62453"/>
    <w:rsid w:val="3AC70CA5"/>
    <w:rsid w:val="3D215B17"/>
    <w:rsid w:val="411746DA"/>
    <w:rsid w:val="44AC335D"/>
    <w:rsid w:val="4A656CC6"/>
    <w:rsid w:val="4F0A00CD"/>
    <w:rsid w:val="56677304"/>
    <w:rsid w:val="5E2F3168"/>
    <w:rsid w:val="60947E37"/>
    <w:rsid w:val="616019B1"/>
    <w:rsid w:val="61903065"/>
    <w:rsid w:val="647C6AE9"/>
    <w:rsid w:val="6A06480C"/>
    <w:rsid w:val="6D1A522F"/>
    <w:rsid w:val="795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20" w:line="576" w:lineRule="auto"/>
      <w:ind w:firstLine="640" w:firstLineChars="200"/>
      <w:outlineLvl w:val="0"/>
    </w:pPr>
    <w:rPr>
      <w:b/>
      <w:kern w:val="44"/>
      <w:sz w:val="30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749</Characters>
  <Lines>4</Lines>
  <Paragraphs>1</Paragraphs>
  <TotalTime>10</TotalTime>
  <ScaleCrop>false</ScaleCrop>
  <LinksUpToDate>false</LinksUpToDate>
  <CharactersWithSpaces>749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2021-06-12T13:46:00Z</dcterms:created>
  <dc:creator>HP</dc:creator>
  <cp:lastModifiedBy>ASUS</cp:lastModifiedBy>
  <dcterms:modified xsi:type="dcterms:W3CDTF">2024-07-26T03:38:48Z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DD33BEC8E9194ED9974ABD8242A03718</vt:lpwstr>
  </property>
</Properties>
</file>