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88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附件1：</w:t>
      </w:r>
      <w:r>
        <w:rPr>
          <w:rFonts w:hint="eastAsia" w:ascii="楷体" w:hAnsi="楷体" w:eastAsia="楷体" w:cs="仿宋"/>
          <w:b/>
          <w:sz w:val="28"/>
          <w:szCs w:val="28"/>
        </w:rPr>
        <w:t>　</w:t>
      </w:r>
      <w:r>
        <w:rPr>
          <w:rFonts w:ascii="楷体" w:hAnsi="楷体" w:eastAsia="楷体" w:cs="仿宋"/>
          <w:b/>
          <w:sz w:val="28"/>
          <w:szCs w:val="28"/>
        </w:rPr>
        <w:t>　　　　　　</w:t>
      </w:r>
      <w:r>
        <w:rPr>
          <w:rFonts w:ascii="仿宋" w:hAnsi="仿宋" w:eastAsia="仿宋" w:cs="仿宋"/>
          <w:b/>
          <w:sz w:val="28"/>
          <w:szCs w:val="28"/>
        </w:rPr>
        <w:t>　</w:t>
      </w:r>
      <w:r>
        <w:rPr>
          <w:rFonts w:hint="eastAsia" w:ascii="仿宋" w:hAnsi="仿宋" w:eastAsia="仿宋" w:cs="仿宋"/>
          <w:sz w:val="28"/>
          <w:szCs w:val="28"/>
        </w:rPr>
        <w:t>《赛</w:t>
      </w:r>
      <w:r>
        <w:rPr>
          <w:rFonts w:ascii="仿宋" w:hAnsi="仿宋" w:eastAsia="仿宋" w:cs="仿宋"/>
          <w:sz w:val="28"/>
          <w:szCs w:val="28"/>
        </w:rPr>
        <w:t>事指南</w:t>
      </w:r>
      <w:r>
        <w:rPr>
          <w:rFonts w:hint="eastAsia" w:ascii="仿宋" w:hAnsi="仿宋" w:eastAsia="仿宋" w:cs="仿宋"/>
          <w:sz w:val="28"/>
          <w:szCs w:val="28"/>
        </w:rPr>
        <w:t>》</w:t>
      </w:r>
    </w:p>
    <w:p>
      <w:pPr>
        <w:pStyle w:val="6"/>
        <w:spacing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赛事流程与</w:t>
      </w:r>
      <w:r>
        <w:rPr>
          <w:rFonts w:ascii="仿宋" w:hAnsi="仿宋" w:eastAsia="仿宋"/>
          <w:sz w:val="24"/>
          <w:szCs w:val="24"/>
        </w:rPr>
        <w:t>要求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参赛队伍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成功报名后领取账号，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试用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期间可以进行批次重置，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2023年10月17日22:00</w:t>
      </w:r>
      <w:r>
        <w:rPr>
          <w:rFonts w:hint="eastAsia" w:ascii="仿宋" w:hAnsi="仿宋" w:eastAsia="仿宋" w:cs="仿宋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系统输出成绩</w:t>
      </w:r>
      <w:r>
        <w:rPr>
          <w:rFonts w:hint="eastAsia" w:ascii="仿宋" w:hAnsi="仿宋" w:eastAsia="仿宋" w:cs="仿宋"/>
          <w:color w:val="000000" w:themeColor="text1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高于20分的队伍可以参加限时现场赛</w:t>
      </w:r>
      <w:r>
        <w:rPr>
          <w:rFonts w:hint="eastAsia" w:ascii="仿宋" w:hAnsi="仿宋" w:eastAsia="仿宋" w:cs="仿宋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限时现场赛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比赛时间为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七小时，以比赛截止时点的系统输出成绩为得分。暂定于2022年10月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日在东校求真楼301举行。</w:t>
      </w:r>
    </w:p>
    <w:p>
      <w:pPr>
        <w:pStyle w:val="6"/>
        <w:spacing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二、组织方式及比赛内容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主要比赛内容如下：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.参赛选手需要创建一家工业企业，该企业注册资本为500万，经营范围为家电产品，学生模拟经营某年第一季度，总决赛需模拟经营某年第四季度，并进行月度、季度纳税申报。跨年业务还需进行年度所得税汇算清缴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2.四名选手需对所创建的企业进行自主决策及运营管理。主要活动如下：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（1）投产阶段的租赁厂房、租赁生产线、购买或租赁办公用房、招聘生产人员、购买原材料等。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（2）生产运营阶段的投料生产、承接订单、投放广告、发货、收款等，进行企业日常的经营活动。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期间，运营管理和财务总监互相配合，进行运营活动的执行审批流程，成本管理和资金管理互相配合，进行收、付款和筹资、投资等的财务审批和执行活动。月末，由成本管理开具发票和索取发票并填制成本计算表单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3）每月末，四名选手进入财务共享服务模块，分工合作，进行财务数据处理（对报账单据进行职业判断，系统自动生成记账凭证；诸如成本核算、期末核算等业务由学生进行核算），系统自动生成财务报表和财务指标。通过对财务报表和财务分析指标的分析，参赛选手可以评价自己企业的经营成果，对下月经营计划做出改变，同时也可查看其他参赛队伍的当月系统运营成绩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（4）次月15日前，学生企业需要进行月度纳税申报，进行增值税月度及其他税费（城建税、教育费附加、印花税、个人所得税）的申报。次季度初的时候需要进行企业所得税季报的申报。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（5）总决赛中，次年1月，参赛选手需进行企业所得税汇算清缴。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3.参赛队伍完成系统设置的比赛数据后，系统自动出具比赛的企业运营成绩和企业稽查成绩。参赛队伍按照学生企业总成绩高低进行最后排名，确定比赛名次。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财务管理决策是对财务方案、财务政策进行选择和决定的过程。财务管理决策的目的在于确定最为令人满意的财务方案。只有确定了效果好并切实可行的方案，财务活动才能取得好的效益，完成企业价值最大化的财务管理目标。因此财务管理决策是整个财务管理的核心。财务管理决策是一种多标准的综合决策。决定方案取舍的既有货币化、可计量的经济标准，又有非货币化、不可计量的非经济标准，因此决策方案往往是多种因素综合平衡的结果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在企业活动中，只有在运营的每一个阶段都充分考虑财务风险、涉税风险、成本控制等，坚持多方位的财务管理和税收筹划理念，企业才能更好的规避风险，实现企业价值。</w:t>
      </w:r>
    </w:p>
    <w:p>
      <w:pPr>
        <w:pStyle w:val="6"/>
        <w:spacing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三、成绩评定方法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（一）评分方法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该赛项为团队比赛，评分按照参赛团队经营的企业整体情况评分。企业整体情况评分体系分为财务业绩成绩和稽查成绩两大部分：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1.团队经营企业运营成绩，主要是对企业运营指标予以综合评价，成绩由赛项平台系统自动评定。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2.团队经营企业稽查成绩，主要是从稽查的角度对参赛队经营企业的账务处理、纳税申报缴纳等方面予以综合评价，成绩由赛项平台系统自动稽查评定。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这两个部分的成绩总分均为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分，并按照企业运营成绩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×50%+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企业稽查成绩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×50%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折算成百分制总成绩。参赛队伍按照百分制总成绩高低进行最后排名，确定比赛名次。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（二）评分细则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1.企业运营成绩评分指标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①销售净利率（满分10分）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销售净利率=净利润/主营业务收入，该指标考察企业盈利状况。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②流动比率（满分10分）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流动比率=流动资产/流动负债，该指标考察企业偿债能力。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③净现金流（满分10分）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净现金流=银行存款期末余额+库存现金期末余额，该指标考察的企业资金运营情况。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④总资产报酬率（满分10分）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总资产报酬率=息税前利润/平均资产总额，该指标考察企业全部资产的总体获利能力。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⑤总资产周转率（满分10分）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总资产周转率=营业收入/平均总资产，该指标考察企业全部资产的经营质量和利用效率。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⑥现金毛利率（满分15分）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现金毛利率=经营活动净现金流量/经营活动现金流入量，该指标在现金流量表的基础上考察企业盈利质量水平。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⑦存货周转率（满分10分）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存货周转率=营业成本/平均存货，该指标考察企业存货周转速度。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⑧评估收益（满分20分）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该指标根据系统中的市场价格，评估企业全部资产和负债，计算出净资产市值，并扣除其净增加额应缴纳的企业所得税，得出税后净资产与企业注册资本的比值，该数值越大分数越高。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⑨企业信誉值（满分5分）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该指标从企业运营界面取数，考核企业信用情况。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2.企业稽查成绩评分体系说明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①财务数据处理情况（满分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分）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系统分别从企业的成本核算管理、财务报表和财产清查方面进行自动稽查。成本核算管理主要考察企业工资分配表、制造费用分配表及完工产品与在产品分配表的填制情况，参赛队每月都应当填制成本核算表，错填或漏填均不得分；财务报表主要按照企业资产负债表部分资产、负债、权益项目最后一个月的时点数字给分，按照利润表每月时期数据累计给分，错误或漏报项目均不得分。其中系统自动生成记账凭证的部分考核学生的职业判断能力，根据判断行为判分，错误判断扣分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②纳税申报缴纳情况（满分50分）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纳税申报情况，主要考察参赛选手对增值税、所得税及其他税种的申报缴纳情况。增值税主要考察营改增后增值税业务的纳税申报缴纳情况；所得税主要考察所得税季报的申报与缴纳情况；其他税种主要考察城建税及附加、房产税、印花税等其他税种的申报缴纳情况。申报表错填或漏填均不得分。</w:t>
      </w:r>
    </w:p>
    <w:p>
      <w:pPr>
        <w:pStyle w:val="6"/>
        <w:spacing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四、奖项设置</w:t>
      </w:r>
    </w:p>
    <w:p>
      <w:pPr>
        <w:widowControl/>
        <w:snapToGrid w:val="0"/>
        <w:spacing w:line="360" w:lineRule="auto"/>
        <w:ind w:firstLine="480" w:firstLineChars="200"/>
        <w:rPr>
          <w:rFonts w:hint="default" w:ascii="仿宋" w:hAnsi="仿宋" w:eastAsia="仿宋" w:cs="仿宋"/>
          <w:color w:val="000000" w:themeColor="text1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分数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限时现场赛系统成绩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校内赛选拔出一等奖、二等奖、三等奖三种奖项。根据参赛学生队伍规模确定各等级奖项名额，原则上：一等奖不超过参赛总队数的5%，二等奖不超过参赛总队数的15%，三等奖不超过参赛总队数的30%，优胜奖不超过参赛总队数的40%。</w:t>
      </w:r>
    </w:p>
    <w:p>
      <w:pPr>
        <w:pStyle w:val="6"/>
        <w:spacing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五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赛事相关部门及负责人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（一）主办单位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安徽财经大学教务处（创业学院）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（二）承办单位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安徽财经大学会计学院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1.项目负责人：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周蕾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2.项目联系人：孙国萍、</w:t>
      </w:r>
      <w:bookmarkStart w:id="0" w:name="_GoBack"/>
      <w:r>
        <w:rPr>
          <w:rFonts w:hint="eastAsia" w:ascii="仿宋" w:hAnsi="仿宋" w:eastAsia="仿宋" w:cs="仿宋"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朱玉艳</w:t>
      </w:r>
    </w:p>
    <w:bookmarkEnd w:id="0"/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3.指导老师：孙国萍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..昀瀕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451857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8422F7"/>
    <w:rsid w:val="00191D21"/>
    <w:rsid w:val="00261DAD"/>
    <w:rsid w:val="002750B0"/>
    <w:rsid w:val="002E7D4B"/>
    <w:rsid w:val="003503B2"/>
    <w:rsid w:val="003523B9"/>
    <w:rsid w:val="00382708"/>
    <w:rsid w:val="003E40C1"/>
    <w:rsid w:val="00457E27"/>
    <w:rsid w:val="00475800"/>
    <w:rsid w:val="00490EAE"/>
    <w:rsid w:val="00575232"/>
    <w:rsid w:val="006511FA"/>
    <w:rsid w:val="00672EAB"/>
    <w:rsid w:val="006B6ACB"/>
    <w:rsid w:val="0079424C"/>
    <w:rsid w:val="00795128"/>
    <w:rsid w:val="008422F7"/>
    <w:rsid w:val="0096262D"/>
    <w:rsid w:val="00972F1F"/>
    <w:rsid w:val="00981F07"/>
    <w:rsid w:val="009E2173"/>
    <w:rsid w:val="00A53FE4"/>
    <w:rsid w:val="00A87B4F"/>
    <w:rsid w:val="00AC4143"/>
    <w:rsid w:val="00B307A9"/>
    <w:rsid w:val="00BB7A93"/>
    <w:rsid w:val="00C62AE6"/>
    <w:rsid w:val="00C80F66"/>
    <w:rsid w:val="00CB2420"/>
    <w:rsid w:val="00CE52AB"/>
    <w:rsid w:val="00D31C1A"/>
    <w:rsid w:val="00DD58A8"/>
    <w:rsid w:val="00E37A57"/>
    <w:rsid w:val="00EA7D9E"/>
    <w:rsid w:val="00F25DE5"/>
    <w:rsid w:val="37745567"/>
    <w:rsid w:val="469842DD"/>
    <w:rsid w:val="6287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kern w:val="0"/>
      <w:sz w:val="32"/>
      <w:szCs w:val="32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Cambria" w:hAnsi="Cambria" w:eastAsia="宋体" w:cs="Times New Roman"/>
      <w:b/>
      <w:kern w:val="0"/>
      <w:sz w:val="32"/>
      <w:szCs w:val="32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宋体..昀瀕.." w:eastAsia="宋体..昀瀕.." w:cs="宋体..昀瀕..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5">
    <w:name w:val="批注文字 字符"/>
    <w:basedOn w:val="9"/>
    <w:link w:val="2"/>
    <w:semiHidden/>
    <w:qFormat/>
    <w:uiPriority w:val="99"/>
    <w:rPr>
      <w:sz w:val="24"/>
    </w:rPr>
  </w:style>
  <w:style w:type="character" w:customStyle="1" w:styleId="16">
    <w:name w:val="批注主题 字符"/>
    <w:basedOn w:val="15"/>
    <w:link w:val="7"/>
    <w:semiHidden/>
    <w:uiPriority w:val="99"/>
    <w:rPr>
      <w:b/>
      <w:bCs/>
      <w:sz w:val="24"/>
    </w:rPr>
  </w:style>
  <w:style w:type="character" w:customStyle="1" w:styleId="17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395</Words>
  <Characters>2255</Characters>
  <Lines>18</Lines>
  <Paragraphs>5</Paragraphs>
  <TotalTime>14</TotalTime>
  <ScaleCrop>false</ScaleCrop>
  <LinksUpToDate>false</LinksUpToDate>
  <CharactersWithSpaces>2645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2022-04-02T08:00:00Z</dcterms:created>
  <dc:creator>赵燕</dc:creator>
  <cp:lastModifiedBy>apple</cp:lastModifiedBy>
  <dcterms:modified xsi:type="dcterms:W3CDTF">2023-09-26T04:52:32Z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EAD4EBA409D34BF7BEEE85FDE39E22C7_12</vt:lpwstr>
  </property>
</Properties>
</file>