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theme="majorEastAsia"/>
          <w:szCs w:val="32"/>
        </w:rPr>
      </w:pPr>
      <w:r>
        <w:rPr>
          <w:rFonts w:hint="eastAsia" w:ascii="黑体" w:hAnsi="黑体" w:eastAsia="黑体" w:cstheme="majorEastAsia"/>
          <w:kern w:val="0"/>
          <w:szCs w:val="32"/>
        </w:rPr>
        <w:t>附件1</w:t>
      </w: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比赛规则及评分标准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比赛分为成长赛道、就业赛道两个赛道。其中，成长赛道参赛对象为全日制中低年级在校学生，面向普通本科一、二、三年级学生。就业赛道设5个分赛道。其中，针对企业职能岗位，设产品研发、生产服务、市场营销、通用职能分赛道（按相近行业分小组）；针对公共服务岗位，设公共服务分赛道。参赛对象为普通高等学校全日制高年级在校学生，面向普通本科三、四年级学生和全体研究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成长赛道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比赛环节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成长赛道设主题陈述、评委提问环节。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1.主题陈述（8 分钟）：选手结合生涯发展报告和生涯发展展示（PPT）进行陈述和展示。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2.评委提问（5 分钟）：评委结合选手陈述和现场表现进行提问。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3.模拟用人单位点评（3分钟）：模拟用人单位根据选手表现，决定是否给出实习意向，并对选手作点评。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1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6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1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目标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1.职业目标体现积极正向的价值追求，能够将个人理想与国家需要、经济社会发展相结合。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2.职业目标匹配个人价值观、能力优势、兴趣特点。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成果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1.成长行动符合目标职业在通用素质、就业能力、职业道德等方面的要求。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2.成长行动对弥补个人不足的针对性较强。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3.能够将专业知识应用于成长实践，提高通用素质和就业能力。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4.成长行动内容丰富，取得阶段性成果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契合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度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1.行动成果与职业目标的契合程度。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2.总结成长行动中存在的不足和原因，对成长计划进行自我评估和动态调整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现场获得用人单位发放实习意向情况。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就业赛道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比赛环节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就业赛道设主题陈述、综合面试环节。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1.主题陈述（7 分钟）：选手结合个人简历和就业能力展示（PPT）陈述个人求职意向和职业准备情况，展示通用素质与岗位能力。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2.综合面试（8 分钟）：评委提出真实工作场景中可能遇到的问题，选手提出解决方案；评委结合选手陈述自由提问。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3.模拟用人单位点评（3分钟）：模拟用人单位根据选手表现，决定是否给出录用意向，并对选手作点评。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（二）评审标准</w:t>
      </w:r>
    </w:p>
    <w:tbl>
      <w:tblPr>
        <w:tblStyle w:val="3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76"/>
        <w:gridCol w:w="2788"/>
        <w:gridCol w:w="779"/>
        <w:gridCol w:w="779"/>
        <w:gridCol w:w="779"/>
        <w:gridCol w:w="77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278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3896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分赛道分值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2788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研发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服务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营销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通用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职能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素质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精神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具有家国情怀，有爱岗敬业、忠诚守信、奋斗奉献精神等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素质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具备目标岗位所需的意志力、抗压能力等</w:t>
            </w: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84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能力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具备目标岗位所需的逻辑推理、系统分析和信息处理能力等</w:t>
            </w: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84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能力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具备目标岗位所需的语言表达、交流协调能力等</w:t>
            </w: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4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执行和领导能力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能力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岗位认知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4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岗位胜任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能力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具备目标岗位所需的专业能力、实习实践经历、解决实际工作问题的能力等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潜力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0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职业目标契合行业发展前景和人才需求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录用意向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0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现场获得用人单位提供录用意向情况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40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0509F"/>
    <w:multiLevelType w:val="singleLevel"/>
    <w:tmpl w:val="14A050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AEF1F9"/>
    <w:multiLevelType w:val="singleLevel"/>
    <w:tmpl w:val="23AEF1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48105F"/>
    <w:multiLevelType w:val="singleLevel"/>
    <w:tmpl w:val="304810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TYwZTczMzBkNWVmYWJhM2E1NmQ3NTkyOTQxZDcifQ=="/>
  </w:docVars>
  <w:rsids>
    <w:rsidRoot w:val="00000000"/>
    <w:rsid w:val="26D603AF"/>
    <w:rsid w:val="29E22E42"/>
    <w:rsid w:val="3D525A73"/>
    <w:rsid w:val="50CA5D24"/>
    <w:rsid w:val="7232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1244</Characters>
  <Lines>0</Lines>
  <Paragraphs>0</Paragraphs>
  <TotalTime>29</TotalTime>
  <ScaleCrop>false</ScaleCrop>
  <LinksUpToDate>false</LinksUpToDate>
  <CharactersWithSpaces>1252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2023-09-14T16:17:00Z</dcterms:created>
  <dc:creator>12397</dc:creator>
  <cp:lastModifiedBy>依然爱你</cp:lastModifiedBy>
  <dcterms:modified xsi:type="dcterms:W3CDTF">2023-09-26T07:45:53Z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0BFDFBA1B9BE478BA02FDC3F26A162A7_12</vt:lpwstr>
  </property>
</Properties>
</file>