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>
      <w:pPr>
        <w:jc w:val="center"/>
        <w:rPr>
          <w:rFonts w:hint="eastAsia" w:ascii="宋体" w:hAnsi="宋体" w:eastAsia="宋体" w:cs="宋体"/>
          <w:sz w:val="52"/>
          <w:lang w:val="en-US" w:eastAsia="zh-CN"/>
        </w:rPr>
      </w:pPr>
      <w:r>
        <w:rPr>
          <w:rFonts w:hint="eastAsia" w:ascii="宋体" w:hAnsi="宋体" w:eastAsia="宋体" w:cs="宋体"/>
          <w:sz w:val="52"/>
        </w:rPr>
        <w:tab/>
      </w:r>
      <w:r>
        <w:rPr>
          <w:rFonts w:hint="eastAsia" w:ascii="宋体" w:hAnsi="宋体" w:eastAsia="宋体" w:cs="宋体"/>
          <w:sz w:val="52"/>
          <w:lang w:val="en-US" w:eastAsia="zh-CN"/>
        </w:rPr>
        <w:t>本科生</w:t>
      </w:r>
      <w:r>
        <w:rPr>
          <w:rFonts w:hint="eastAsia" w:ascii="宋体" w:hAnsi="宋体" w:eastAsia="宋体" w:cs="宋体"/>
          <w:sz w:val="52"/>
        </w:rPr>
        <w:t>专业</w:t>
      </w:r>
      <w:r>
        <w:rPr>
          <w:rFonts w:hint="eastAsia" w:ascii="宋体" w:hAnsi="宋体" w:eastAsia="宋体" w:cs="宋体"/>
          <w:sz w:val="52"/>
          <w:lang w:val="en-US" w:eastAsia="zh-CN"/>
        </w:rPr>
        <w:t>分流教务系统</w:t>
      </w:r>
    </w:p>
    <w:p>
      <w:pPr>
        <w:jc w:val="center"/>
        <w:rPr>
          <w:rFonts w:hint="eastAsia" w:ascii="宋体" w:hAnsi="宋体" w:eastAsia="宋体" w:cs="宋体"/>
          <w:sz w:val="52"/>
        </w:rPr>
      </w:pPr>
      <w:r>
        <w:rPr>
          <w:rFonts w:hint="eastAsia" w:ascii="宋体" w:hAnsi="宋体" w:eastAsia="宋体" w:cs="宋体"/>
          <w:sz w:val="52"/>
          <w:lang w:val="en-US" w:eastAsia="zh-CN"/>
        </w:rPr>
        <w:t>操作</w:t>
      </w:r>
      <w:r>
        <w:rPr>
          <w:rFonts w:hint="eastAsia" w:ascii="宋体" w:hAnsi="宋体" w:eastAsia="宋体" w:cs="宋体"/>
          <w:sz w:val="52"/>
        </w:rPr>
        <w:t>手册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 xml:space="preserve">         (学生用）</w:t>
      </w:r>
    </w:p>
    <w:p>
      <w:pPr>
        <w:rPr>
          <w:rFonts w:hint="eastAsia" w:ascii="宋体" w:hAnsi="宋体" w:eastAsia="宋体" w:cs="宋体"/>
        </w:rPr>
      </w:pPr>
    </w:p>
    <w:p/>
    <w:p/>
    <w:p/>
    <w:p/>
    <w:p/>
    <w:p/>
    <w:p/>
    <w:p/>
    <w:p/>
    <w:p/>
    <w:p/>
    <w:p/>
    <w:p/>
    <w:p/>
    <w:p>
      <w:pPr>
        <w:jc w:val="center"/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安徽财经大学教务处</w:t>
      </w:r>
    </w:p>
    <w:p>
      <w:pPr>
        <w:jc w:val="center"/>
        <w:rPr>
          <w:sz w:val="28"/>
          <w:szCs w:val="28"/>
        </w:rPr>
      </w:pPr>
    </w:p>
    <w:p/>
    <w:p/>
    <w:p>
      <w:pPr>
        <w:jc w:val="both"/>
        <w:rPr>
          <w:rFonts w:hint="eastAsia"/>
          <w:sz w:val="52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bookmarkStart w:id="0" w:name="_一、参数设置"/>
      <w:bookmarkEnd w:id="0"/>
    </w:p>
    <w:p>
      <w:pPr>
        <w:pStyle w:val="2"/>
        <w:jc w:val="center"/>
        <w:rPr>
          <w:rFonts w:hint="default" w:eastAsiaTheme="minorEastAsia"/>
          <w:b/>
          <w:bCs/>
          <w:color w:val="FF0000"/>
          <w:sz w:val="30"/>
          <w:szCs w:val="30"/>
          <w:lang w:val="en-US" w:eastAsia="zh-CN"/>
        </w:rPr>
      </w:pPr>
      <w:bookmarkStart w:id="1" w:name="_Toc533518858"/>
      <w:r>
        <w:rPr>
          <w:rFonts w:hint="eastAsia"/>
          <w:b/>
          <w:bCs/>
          <w:sz w:val="30"/>
          <w:szCs w:val="30"/>
        </w:rPr>
        <w:t>学生申请</w:t>
      </w:r>
      <w:bookmarkEnd w:id="1"/>
      <w:r>
        <w:rPr>
          <w:rFonts w:hint="eastAsia"/>
          <w:b/>
          <w:bCs/>
          <w:sz w:val="30"/>
          <w:szCs w:val="30"/>
          <w:lang w:val="en-US" w:eastAsia="zh-CN"/>
        </w:rPr>
        <w:t>步骤</w:t>
      </w:r>
      <w:r>
        <w:rPr>
          <w:rFonts w:hint="eastAsia"/>
          <w:b/>
          <w:bCs/>
          <w:color w:val="FF0000"/>
          <w:sz w:val="30"/>
          <w:szCs w:val="30"/>
          <w:lang w:eastAsia="zh-CN"/>
        </w:rPr>
        <w:t>（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学生操作）</w:t>
      </w:r>
    </w:p>
    <w:p>
      <w:pPr>
        <w:ind w:firstLine="42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eastAsia="宋体" w:cs="宋体"/>
          <w:sz w:val="30"/>
          <w:szCs w:val="30"/>
        </w:rPr>
        <w:t>学生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在申请规定时间内，登陆教务处学生系统，输入本人的“账号”和“密码”进入系统，如图4-1所示：</w:t>
      </w:r>
    </w:p>
    <w:p>
      <w:pPr>
        <w:ind w:firstLine="42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64150" cy="2242185"/>
            <wp:effectExtent l="0" t="0" r="12700" b="57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图4-1</w:t>
      </w:r>
    </w:p>
    <w:p>
      <w:pPr>
        <w:ind w:firstLine="42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2.进入系统后，点击界面左上方“个人管理”下拉菜单“学生异动”栏目，选择点击“转专业申请”，出现申请信息界面，如下图4-2所示，请继续点击“这里”字眼进入申请专业填写界面。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05780" cy="2573020"/>
            <wp:effectExtent l="0" t="0" r="13970" b="17780"/>
            <wp:docPr id="1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图4-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</w:p>
    <w:p>
      <w:pPr>
        <w:ind w:firstLine="602" w:firstLineChars="20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color w:val="FF0000"/>
          <w:sz w:val="30"/>
          <w:szCs w:val="30"/>
        </w:rPr>
        <w:t>若学生已在其他批次申请过，</w:t>
      </w:r>
      <w:r>
        <w:rPr>
          <w:rFonts w:hint="eastAsia" w:ascii="宋体" w:hAnsi="宋体" w:eastAsia="宋体" w:cs="宋体"/>
          <w:sz w:val="30"/>
          <w:szCs w:val="30"/>
        </w:rPr>
        <w:t>那么学生申请专业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分流</w:t>
      </w:r>
      <w:r>
        <w:rPr>
          <w:rFonts w:hint="eastAsia" w:ascii="宋体" w:hAnsi="宋体" w:eastAsia="宋体" w:cs="宋体"/>
          <w:sz w:val="30"/>
          <w:szCs w:val="30"/>
        </w:rPr>
        <w:t>界面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，</w:t>
      </w:r>
      <w:r>
        <w:rPr>
          <w:rFonts w:hint="eastAsia" w:ascii="宋体" w:hAnsi="宋体" w:eastAsia="宋体" w:cs="宋体"/>
          <w:sz w:val="30"/>
          <w:szCs w:val="30"/>
        </w:rPr>
        <w:t>如下图4-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3</w:t>
      </w:r>
      <w:r>
        <w:rPr>
          <w:rFonts w:hint="eastAsia" w:ascii="宋体" w:hAnsi="宋体" w:eastAsia="宋体" w:cs="宋体"/>
          <w:sz w:val="30"/>
          <w:szCs w:val="30"/>
        </w:rPr>
        <w:t>所示。</w:t>
      </w:r>
    </w:p>
    <w:p/>
    <w:p>
      <w:r>
        <w:drawing>
          <wp:inline distT="0" distB="0" distL="0" distR="0">
            <wp:extent cx="5274310" cy="2595880"/>
            <wp:effectExtent l="0" t="0" r="254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图4-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</w:p>
    <w:p>
      <w:pPr>
        <w:rPr>
          <w:rFonts w:hint="eastAsia"/>
          <w:sz w:val="28"/>
          <w:szCs w:val="28"/>
        </w:rPr>
      </w:pPr>
      <w:bookmarkStart w:id="2" w:name="_GoBack"/>
      <w:bookmarkEnd w:id="2"/>
    </w:p>
    <w:p>
      <w:pP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3.</w:t>
      </w:r>
      <w:r>
        <w:rPr>
          <w:rFonts w:hint="eastAsia" w:ascii="宋体" w:hAnsi="宋体" w:eastAsia="宋体" w:cs="宋体"/>
          <w:sz w:val="30"/>
          <w:szCs w:val="30"/>
        </w:rPr>
        <w:t>进入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申请专业</w:t>
      </w:r>
      <w:r>
        <w:rPr>
          <w:rFonts w:hint="eastAsia" w:ascii="宋体" w:hAnsi="宋体" w:eastAsia="宋体" w:cs="宋体"/>
          <w:sz w:val="30"/>
          <w:szCs w:val="30"/>
        </w:rPr>
        <w:t>信息填写界面，如图4-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4</w:t>
      </w:r>
      <w:r>
        <w:rPr>
          <w:rFonts w:hint="eastAsia" w:ascii="宋体" w:hAnsi="宋体" w:eastAsia="宋体" w:cs="宋体"/>
          <w:sz w:val="30"/>
          <w:szCs w:val="30"/>
        </w:rPr>
        <w:t>所示。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每位同学每阶段只能申请转1个专业（类），请务必谨慎操作。）</w:t>
      </w:r>
    </w:p>
    <w:p>
      <w:pPr>
        <w:jc w:val="center"/>
        <w:rPr>
          <w:sz w:val="18"/>
        </w:rPr>
      </w:pPr>
    </w:p>
    <w:p>
      <w:pPr>
        <w:ind w:firstLine="420" w:firstLineChars="200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4997450" cy="2350770"/>
            <wp:effectExtent l="0" t="0" r="1270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0" w:firstLineChars="150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图4-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</w:p>
    <w:p>
      <w:pPr>
        <w:ind w:firstLine="600" w:firstLineChars="200"/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</w:rPr>
        <w:t>首先点击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</w:rPr>
        <w:t>‘添加’按钮</w:t>
      </w:r>
      <w:r>
        <w:rPr>
          <w:rFonts w:hint="eastAsia" w:ascii="宋体" w:hAnsi="宋体" w:eastAsia="宋体" w:cs="宋体"/>
          <w:sz w:val="30"/>
          <w:szCs w:val="30"/>
        </w:rPr>
        <w:t>，添加想要转入的专业，添加页面如下图4-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5</w:t>
      </w:r>
      <w:r>
        <w:rPr>
          <w:rFonts w:hint="eastAsia" w:ascii="宋体" w:hAnsi="宋体" w:eastAsia="宋体" w:cs="宋体"/>
          <w:sz w:val="30"/>
          <w:szCs w:val="30"/>
        </w:rPr>
        <w:t>所示，添加好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</w:rPr>
        <w:t>转入专业后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eastAsia="zh-CN"/>
        </w:rPr>
        <w:t>，“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</w:rPr>
        <w:t>联系方式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eastAsia="zh-CN"/>
        </w:rPr>
        <w:t>”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务必要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</w:rPr>
        <w:t>填写，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申请理由”、“个人特长”、“个人学年综合评价”三个栏目不需要填写。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eastAsia="zh-CN"/>
        </w:rPr>
        <w:t>暂存状态可以撤销，撤销后可以重新选择专业，但提交后则不能再选择任何专业，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提交后可见绩点排名。</w:t>
      </w:r>
    </w:p>
    <w:p>
      <w:pPr>
        <w:ind w:firstLine="420" w:firstLineChars="200"/>
        <w:rPr>
          <w:rFonts w:hint="eastAsia" w:ascii="仿宋" w:hAnsi="仿宋" w:eastAsia="仿宋" w:cs="仿宋"/>
          <w:b/>
          <w:bCs/>
          <w:color w:val="FF0000"/>
          <w:sz w:val="30"/>
          <w:szCs w:val="30"/>
          <w:lang w:eastAsia="zh-CN"/>
        </w:rPr>
      </w:pPr>
      <w:r>
        <w:drawing>
          <wp:inline distT="0" distB="0" distL="114300" distR="114300">
            <wp:extent cx="5266055" cy="2488565"/>
            <wp:effectExtent l="0" t="0" r="1079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图4-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color w:val="FF000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eastAsia="zh-CN"/>
        </w:rPr>
        <w:t>特别说明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</w:rPr>
        <w:t>：学生确定专业后必须要提交申请，暂存状态的申请不予处理！暂存状态如图4-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</w:rPr>
        <w:t>所示，提交状态如图4-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</w:rPr>
        <w:t>所示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eastAsia="zh-CN"/>
        </w:rPr>
        <w:t>。</w:t>
      </w:r>
    </w:p>
    <w:p>
      <w:pPr>
        <w:jc w:val="both"/>
        <w:rPr>
          <w:rFonts w:hint="eastAsia"/>
          <w:sz w:val="18"/>
          <w:lang w:val="en-US" w:eastAsia="zh-CN"/>
        </w:rPr>
      </w:pPr>
    </w:p>
    <w:p>
      <w:pPr>
        <w:jc w:val="both"/>
        <w:rPr>
          <w:rFonts w:hint="eastAsia"/>
          <w:sz w:val="18"/>
          <w:lang w:val="en-US" w:eastAsia="zh-CN"/>
        </w:rPr>
      </w:pPr>
      <w:r>
        <w:drawing>
          <wp:inline distT="0" distB="0" distL="114300" distR="114300">
            <wp:extent cx="5266690" cy="2670175"/>
            <wp:effectExtent l="0" t="0" r="1016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</w:rPr>
        <w:t>图4-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zMTlhMTViYTk3MjhkNTU5YThkNzNhMmY5NjMwYjAifQ=="/>
  </w:docVars>
  <w:rsids>
    <w:rsidRoot w:val="0099455A"/>
    <w:rsid w:val="00064C71"/>
    <w:rsid w:val="00246CAE"/>
    <w:rsid w:val="002C5F0B"/>
    <w:rsid w:val="002E5BD7"/>
    <w:rsid w:val="0045573D"/>
    <w:rsid w:val="0060732E"/>
    <w:rsid w:val="00626BC4"/>
    <w:rsid w:val="007452BA"/>
    <w:rsid w:val="007956B4"/>
    <w:rsid w:val="007D26B8"/>
    <w:rsid w:val="008103AC"/>
    <w:rsid w:val="008217A2"/>
    <w:rsid w:val="008B7CB8"/>
    <w:rsid w:val="009018A8"/>
    <w:rsid w:val="00982C39"/>
    <w:rsid w:val="0099455A"/>
    <w:rsid w:val="009F10CC"/>
    <w:rsid w:val="00A8792C"/>
    <w:rsid w:val="00AD6E41"/>
    <w:rsid w:val="00E86DB9"/>
    <w:rsid w:val="00F37941"/>
    <w:rsid w:val="00FE2DCE"/>
    <w:rsid w:val="02190782"/>
    <w:rsid w:val="036A1510"/>
    <w:rsid w:val="03787D3C"/>
    <w:rsid w:val="0514288D"/>
    <w:rsid w:val="06B8490E"/>
    <w:rsid w:val="072B7C21"/>
    <w:rsid w:val="09191AD9"/>
    <w:rsid w:val="0A252635"/>
    <w:rsid w:val="0ABA69D2"/>
    <w:rsid w:val="0B9E444D"/>
    <w:rsid w:val="0BAE29F9"/>
    <w:rsid w:val="0DD104F5"/>
    <w:rsid w:val="10196798"/>
    <w:rsid w:val="11353E53"/>
    <w:rsid w:val="125515DD"/>
    <w:rsid w:val="126E3FA8"/>
    <w:rsid w:val="16BD7750"/>
    <w:rsid w:val="181B442E"/>
    <w:rsid w:val="18567E5D"/>
    <w:rsid w:val="1A853ECA"/>
    <w:rsid w:val="1C0632F8"/>
    <w:rsid w:val="1CD13F56"/>
    <w:rsid w:val="2039633D"/>
    <w:rsid w:val="20ED382D"/>
    <w:rsid w:val="2440513F"/>
    <w:rsid w:val="263E08AF"/>
    <w:rsid w:val="28285372"/>
    <w:rsid w:val="2899001E"/>
    <w:rsid w:val="28AB7D51"/>
    <w:rsid w:val="2A8F68B5"/>
    <w:rsid w:val="2B253DEB"/>
    <w:rsid w:val="2D6D053A"/>
    <w:rsid w:val="2F470CB5"/>
    <w:rsid w:val="2F5051AF"/>
    <w:rsid w:val="31E9295B"/>
    <w:rsid w:val="31FD3E0A"/>
    <w:rsid w:val="32110070"/>
    <w:rsid w:val="336642D1"/>
    <w:rsid w:val="352D5BFA"/>
    <w:rsid w:val="39D71C86"/>
    <w:rsid w:val="3A103EB8"/>
    <w:rsid w:val="3B4632F0"/>
    <w:rsid w:val="3B605651"/>
    <w:rsid w:val="3C9408DF"/>
    <w:rsid w:val="3DD671C7"/>
    <w:rsid w:val="400158AD"/>
    <w:rsid w:val="46CA1533"/>
    <w:rsid w:val="46D22BD1"/>
    <w:rsid w:val="47C92E82"/>
    <w:rsid w:val="488F502A"/>
    <w:rsid w:val="489070E6"/>
    <w:rsid w:val="49FE1E5C"/>
    <w:rsid w:val="50990351"/>
    <w:rsid w:val="51FF1F11"/>
    <w:rsid w:val="55F53304"/>
    <w:rsid w:val="5753762C"/>
    <w:rsid w:val="5BCD355F"/>
    <w:rsid w:val="5C5617A7"/>
    <w:rsid w:val="5EF01A3F"/>
    <w:rsid w:val="5F9B78C2"/>
    <w:rsid w:val="60CB2763"/>
    <w:rsid w:val="62083ECC"/>
    <w:rsid w:val="621D1B5C"/>
    <w:rsid w:val="63107D05"/>
    <w:rsid w:val="63706BD1"/>
    <w:rsid w:val="63B80636"/>
    <w:rsid w:val="66F916AD"/>
    <w:rsid w:val="69730471"/>
    <w:rsid w:val="6BE50451"/>
    <w:rsid w:val="6D1E1E6D"/>
    <w:rsid w:val="6F2A0509"/>
    <w:rsid w:val="71A54B38"/>
    <w:rsid w:val="727320CB"/>
    <w:rsid w:val="7570053D"/>
    <w:rsid w:val="75B534FF"/>
    <w:rsid w:val="770124C2"/>
    <w:rsid w:val="77543904"/>
    <w:rsid w:val="78084929"/>
    <w:rsid w:val="78ED06CF"/>
    <w:rsid w:val="7AAC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39"/>
  </w:style>
  <w:style w:type="paragraph" w:styleId="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9">
    <w:name w:val="FollowedHyperlink"/>
    <w:basedOn w:val="8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3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label"/>
    <w:basedOn w:val="8"/>
    <w:qFormat/>
    <w:uiPriority w:val="0"/>
  </w:style>
  <w:style w:type="character" w:customStyle="1" w:styleId="15">
    <w:name w:val="标题 2 Char"/>
    <w:basedOn w:val="8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0E9C0-CBAD-484F-A28D-13C9C21B5C9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451</Words>
  <Characters>480</Characters>
  <Lines>25</Lines>
  <Paragraphs>7</Paragraphs>
  <TotalTime>19</TotalTime>
  <ScaleCrop>false</ScaleCrop>
  <LinksUpToDate>false</LinksUpToDate>
  <CharactersWithSpaces>503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2018-12-21T02:38:00Z</dcterms:created>
  <dc:creator>Microsoft</dc:creator>
  <cp:lastModifiedBy>HP</cp:lastModifiedBy>
  <cp:lastPrinted>2023-03-24T00:31:24Z</cp:lastPrinted>
  <dcterms:modified xsi:type="dcterms:W3CDTF">2023-03-24T00:32:07Z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D14A3F3912384C928422D267F8FD50E5</vt:lpwstr>
  </property>
</Properties>
</file>