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b/>
          <w:bCs/>
          <w:sz w:val="32"/>
          <w:szCs w:val="32"/>
          <w:lang w:val="en-US" w:eastAsia="zh-CN"/>
        </w:rPr>
      </w:pPr>
      <w:r>
        <w:rPr>
          <w:rFonts w:hint="eastAsia" w:ascii="仿宋" w:hAnsi="仿宋" w:eastAsia="仿宋"/>
          <w:b/>
          <w:bCs/>
          <w:sz w:val="32"/>
          <w:szCs w:val="32"/>
          <w:lang w:eastAsia="zh-CN"/>
        </w:rPr>
        <w:t>附件</w:t>
      </w:r>
      <w:r>
        <w:rPr>
          <w:rFonts w:hint="eastAsia" w:ascii="仿宋" w:hAnsi="仿宋" w:eastAsia="仿宋"/>
          <w:b/>
          <w:bCs/>
          <w:sz w:val="32"/>
          <w:szCs w:val="32"/>
          <w:lang w:val="en-US" w:eastAsia="zh-CN"/>
        </w:rPr>
        <w:t>7：</w:t>
      </w:r>
    </w:p>
    <w:p>
      <w:pPr>
        <w:jc w:val="center"/>
        <w:rPr>
          <w:rFonts w:ascii="仿宋" w:hAnsi="仿宋" w:eastAsia="仿宋"/>
          <w:b/>
          <w:bCs/>
          <w:sz w:val="32"/>
          <w:szCs w:val="32"/>
        </w:rPr>
      </w:pPr>
      <w:r>
        <w:rPr>
          <w:rFonts w:hint="eastAsia" w:ascii="仿宋" w:hAnsi="仿宋" w:eastAsia="仿宋"/>
          <w:b/>
          <w:bCs/>
          <w:sz w:val="32"/>
          <w:szCs w:val="32"/>
          <w:lang w:val="en-US" w:eastAsia="zh-CN"/>
        </w:rPr>
        <w:t>检查</w:t>
      </w:r>
      <w:bookmarkStart w:id="0" w:name="_GoBack"/>
      <w:bookmarkEnd w:id="0"/>
      <w:r>
        <w:rPr>
          <w:rFonts w:ascii="仿宋" w:hAnsi="仿宋" w:eastAsia="仿宋"/>
          <w:b/>
          <w:bCs/>
          <w:sz w:val="32"/>
          <w:szCs w:val="32"/>
        </w:rPr>
        <w:t>验收相关要求</w:t>
      </w:r>
    </w:p>
    <w:p>
      <w:pPr>
        <w:ind w:firstLine="420" w:firstLineChars="0"/>
        <w:rPr>
          <w:rFonts w:hint="eastAsia" w:ascii="仿宋" w:hAnsi="仿宋" w:eastAsia="仿宋"/>
          <w:b/>
          <w:bCs/>
          <w:sz w:val="28"/>
          <w:szCs w:val="28"/>
          <w:lang w:eastAsia="zh-CN"/>
        </w:rPr>
      </w:pPr>
      <w:r>
        <w:rPr>
          <w:rFonts w:hint="eastAsia" w:ascii="仿宋" w:hAnsi="仿宋" w:eastAsia="仿宋"/>
          <w:b/>
          <w:bCs/>
          <w:sz w:val="28"/>
          <w:szCs w:val="28"/>
          <w:lang w:eastAsia="zh-CN"/>
        </w:rPr>
        <w:t>一、校级本科教学工程项目结项要求</w:t>
      </w:r>
    </w:p>
    <w:p>
      <w:pPr>
        <w:ind w:firstLine="420" w:firstLineChars="0"/>
        <w:rPr>
          <w:rFonts w:ascii="仿宋" w:hAnsi="仿宋" w:eastAsia="仿宋"/>
          <w:sz w:val="28"/>
          <w:szCs w:val="28"/>
        </w:rPr>
      </w:pPr>
      <w:r>
        <w:rPr>
          <w:rFonts w:hint="eastAsia" w:ascii="仿宋" w:hAnsi="仿宋" w:eastAsia="仿宋"/>
          <w:sz w:val="28"/>
          <w:szCs w:val="28"/>
        </w:rPr>
        <w:t>本次校级本科教学</w:t>
      </w:r>
      <w:r>
        <w:rPr>
          <w:rFonts w:ascii="仿宋" w:hAnsi="仿宋" w:eastAsia="仿宋"/>
          <w:sz w:val="28"/>
          <w:szCs w:val="28"/>
        </w:rPr>
        <w:t>工程</w:t>
      </w:r>
      <w:r>
        <w:rPr>
          <w:rFonts w:hint="eastAsia" w:ascii="仿宋" w:hAnsi="仿宋" w:eastAsia="仿宋"/>
          <w:sz w:val="28"/>
          <w:szCs w:val="28"/>
        </w:rPr>
        <w:t>项目结项需满足立项时自行承诺的结项要求和如下必备成果：</w:t>
      </w:r>
    </w:p>
    <w:p>
      <w:pPr>
        <w:ind w:firstLine="420" w:firstLineChars="0"/>
        <w:rPr>
          <w:rFonts w:ascii="仿宋" w:hAnsi="仿宋" w:eastAsia="仿宋"/>
          <w:sz w:val="28"/>
          <w:szCs w:val="28"/>
        </w:rPr>
      </w:pPr>
      <w:r>
        <w:rPr>
          <w:rFonts w:hint="eastAsia" w:ascii="仿宋" w:hAnsi="仿宋" w:eastAsia="仿宋"/>
          <w:sz w:val="28"/>
          <w:szCs w:val="28"/>
        </w:rPr>
        <w:t>1.教学</w:t>
      </w:r>
      <w:r>
        <w:rPr>
          <w:rFonts w:ascii="仿宋" w:hAnsi="仿宋" w:eastAsia="仿宋"/>
          <w:sz w:val="28"/>
          <w:szCs w:val="28"/>
        </w:rPr>
        <w:t>研究</w:t>
      </w:r>
      <w:r>
        <w:rPr>
          <w:rFonts w:hint="eastAsia" w:ascii="仿宋" w:hAnsi="仿宋" w:eastAsia="仿宋"/>
          <w:sz w:val="28"/>
          <w:szCs w:val="28"/>
        </w:rPr>
        <w:t>项目</w:t>
      </w:r>
    </w:p>
    <w:p>
      <w:pPr>
        <w:ind w:firstLine="420" w:firstLineChars="0"/>
        <w:rPr>
          <w:rFonts w:ascii="仿宋" w:hAnsi="仿宋" w:eastAsia="仿宋"/>
          <w:sz w:val="28"/>
          <w:szCs w:val="28"/>
        </w:rPr>
      </w:pPr>
      <w:r>
        <w:rPr>
          <w:rFonts w:hint="eastAsia" w:ascii="仿宋" w:hAnsi="仿宋" w:eastAsia="仿宋"/>
          <w:sz w:val="28"/>
          <w:szCs w:val="28"/>
        </w:rPr>
        <w:t>（1）所有本科校级教研项目结项形式、要求一律按照《安徽财经大学教学质量与教学改革工程项目管理暂行办法》（校政字﹝2017﹞100号）执行。</w:t>
      </w:r>
    </w:p>
    <w:p>
      <w:pPr>
        <w:ind w:firstLine="420" w:firstLineChars="0"/>
        <w:rPr>
          <w:rFonts w:ascii="仿宋" w:hAnsi="仿宋" w:eastAsia="仿宋"/>
          <w:sz w:val="28"/>
          <w:szCs w:val="28"/>
        </w:rPr>
      </w:pPr>
      <w:r>
        <w:rPr>
          <w:rFonts w:hint="eastAsia" w:ascii="仿宋" w:hAnsi="仿宋" w:eastAsia="仿宋"/>
          <w:sz w:val="28"/>
          <w:szCs w:val="28"/>
        </w:rPr>
        <w:t>（2）学校将组织专家组对所有结题项目申请书中申报的结项成果与实际达到的成果对照检查、评审。</w:t>
      </w:r>
    </w:p>
    <w:p>
      <w:pPr>
        <w:ind w:firstLine="420" w:firstLineChars="0"/>
        <w:rPr>
          <w:rFonts w:ascii="仿宋" w:hAnsi="仿宋" w:eastAsia="仿宋"/>
          <w:sz w:val="28"/>
          <w:szCs w:val="28"/>
        </w:rPr>
      </w:pPr>
      <w:r>
        <w:rPr>
          <w:rFonts w:hint="eastAsia" w:ascii="仿宋" w:hAnsi="仿宋" w:eastAsia="仿宋"/>
          <w:sz w:val="28"/>
          <w:szCs w:val="28"/>
        </w:rPr>
        <w:t>（3）校级教学研究项目已获得省级立项的可直接结项，但必须提供相关证明材料，由学院审核签字。</w:t>
      </w:r>
    </w:p>
    <w:p>
      <w:pPr>
        <w:ind w:firstLine="420" w:firstLineChars="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课程</w:t>
      </w:r>
      <w:r>
        <w:rPr>
          <w:rFonts w:ascii="仿宋" w:hAnsi="仿宋" w:eastAsia="仿宋"/>
          <w:sz w:val="28"/>
          <w:szCs w:val="28"/>
        </w:rPr>
        <w:t>类项目</w:t>
      </w:r>
    </w:p>
    <w:p>
      <w:pPr>
        <w:ind w:firstLine="420" w:firstLineChars="0"/>
        <w:rPr>
          <w:rFonts w:ascii="仿宋" w:hAnsi="仿宋" w:eastAsia="仿宋"/>
          <w:sz w:val="28"/>
          <w:szCs w:val="28"/>
        </w:rPr>
      </w:pPr>
      <w:r>
        <w:rPr>
          <w:rFonts w:hint="eastAsia" w:ascii="仿宋" w:hAnsi="仿宋" w:eastAsia="仿宋"/>
          <w:sz w:val="28"/>
          <w:szCs w:val="28"/>
        </w:rPr>
        <w:t>包括</w:t>
      </w:r>
      <w:r>
        <w:rPr>
          <w:rFonts w:ascii="仿宋" w:hAnsi="仿宋" w:eastAsia="仿宋"/>
          <w:sz w:val="28"/>
          <w:szCs w:val="28"/>
        </w:rPr>
        <w:t>：</w:t>
      </w:r>
      <w:r>
        <w:rPr>
          <w:rFonts w:hint="eastAsia" w:ascii="仿宋" w:hAnsi="仿宋" w:eastAsia="仿宋"/>
          <w:sz w:val="28"/>
          <w:szCs w:val="28"/>
        </w:rPr>
        <w:t>精品</w:t>
      </w:r>
      <w:r>
        <w:rPr>
          <w:rFonts w:ascii="仿宋" w:hAnsi="仿宋" w:eastAsia="仿宋"/>
          <w:sz w:val="28"/>
          <w:szCs w:val="28"/>
        </w:rPr>
        <w:t>课程、</w:t>
      </w:r>
      <w:r>
        <w:rPr>
          <w:rFonts w:hint="eastAsia" w:ascii="仿宋" w:hAnsi="仿宋" w:eastAsia="仿宋"/>
          <w:sz w:val="28"/>
          <w:szCs w:val="28"/>
        </w:rPr>
        <w:t>精品资源共享课程、精品视频公开课程、示范课程，成果体现方式为网站建设，需在学校网络教学平台（http://aufe.fy.chaoxing.com）中建设有课程主页并投入使用，每年按照建设计划进行内容建设和更新，体现资源的共享。</w:t>
      </w:r>
    </w:p>
    <w:p>
      <w:pPr>
        <w:ind w:firstLine="420" w:firstLineChars="0"/>
        <w:rPr>
          <w:rFonts w:ascii="仿宋" w:hAnsi="仿宋" w:eastAsia="仿宋"/>
          <w:sz w:val="28"/>
          <w:szCs w:val="28"/>
        </w:rPr>
      </w:pPr>
      <w:r>
        <w:rPr>
          <w:rFonts w:hint="eastAsia" w:ascii="仿宋" w:hAnsi="仿宋" w:eastAsia="仿宋"/>
          <w:sz w:val="28"/>
          <w:szCs w:val="28"/>
        </w:rPr>
        <w:t>3.专业综合改革试点：成果体现方式为课程与教学资源建设、教学方法改革、实践教学与教学管理、</w:t>
      </w:r>
      <w:r>
        <w:rPr>
          <w:rFonts w:ascii="仿宋" w:hAnsi="仿宋" w:eastAsia="仿宋"/>
          <w:sz w:val="28"/>
          <w:szCs w:val="28"/>
        </w:rPr>
        <w:t>师</w:t>
      </w:r>
      <w:r>
        <w:rPr>
          <w:rFonts w:hint="eastAsia" w:ascii="仿宋" w:hAnsi="仿宋" w:eastAsia="仿宋"/>
          <w:sz w:val="28"/>
          <w:szCs w:val="28"/>
        </w:rPr>
        <w:t>资</w:t>
      </w:r>
      <w:r>
        <w:rPr>
          <w:rFonts w:ascii="仿宋" w:hAnsi="仿宋" w:eastAsia="仿宋"/>
          <w:sz w:val="28"/>
          <w:szCs w:val="28"/>
        </w:rPr>
        <w:t>培养</w:t>
      </w:r>
      <w:r>
        <w:rPr>
          <w:rFonts w:hint="eastAsia" w:ascii="仿宋" w:hAnsi="仿宋" w:eastAsia="仿宋"/>
          <w:sz w:val="28"/>
          <w:szCs w:val="28"/>
        </w:rPr>
        <w:t>等等。</w:t>
      </w:r>
    </w:p>
    <w:p>
      <w:pPr>
        <w:ind w:firstLine="420" w:firstLineChars="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卓越人才培养计划：成果体现方式为人才培养模式改革、专业培养方案优化、课程内容整合、校企合作办学、实践基地建设等方面。</w:t>
      </w:r>
    </w:p>
    <w:p>
      <w:pPr>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特色专业:特色专业成果体现方式为“特色专业人才培养方案”、“特色专业建设规划”等。</w:t>
      </w:r>
    </w:p>
    <w:p>
      <w:pPr>
        <w:ind w:firstLine="560" w:firstLineChars="200"/>
        <w:rPr>
          <w:rFonts w:ascii="仿宋" w:hAnsi="仿宋" w:eastAsia="仿宋"/>
          <w:bCs/>
          <w:sz w:val="28"/>
          <w:szCs w:val="28"/>
        </w:rPr>
      </w:pPr>
      <w:r>
        <w:rPr>
          <w:rFonts w:hint="eastAsia" w:ascii="仿宋" w:hAnsi="仿宋" w:eastAsia="仿宋"/>
          <w:bCs/>
          <w:sz w:val="28"/>
          <w:szCs w:val="28"/>
          <w:lang w:eastAsia="zh-CN"/>
        </w:rPr>
        <w:t>其他类型的校级项目结项要求不一一赘述</w:t>
      </w:r>
      <w:r>
        <w:rPr>
          <w:rFonts w:hint="eastAsia" w:ascii="仿宋" w:hAnsi="仿宋" w:eastAsia="仿宋"/>
          <w:bCs/>
          <w:sz w:val="28"/>
          <w:szCs w:val="28"/>
          <w:lang w:val="en-US" w:eastAsia="zh-CN"/>
        </w:rPr>
        <w:t>,</w:t>
      </w:r>
      <w:r>
        <w:rPr>
          <w:rFonts w:hint="eastAsia" w:ascii="仿宋_GB2312" w:hAnsi="宋体" w:eastAsia="仿宋_GB2312" w:cs="宋体"/>
          <w:color w:val="000000"/>
          <w:kern w:val="0"/>
          <w:sz w:val="28"/>
          <w:szCs w:val="28"/>
          <w:lang w:eastAsia="zh-CN"/>
        </w:rPr>
        <w:t>按照项目</w:t>
      </w:r>
      <w:r>
        <w:rPr>
          <w:rFonts w:hint="eastAsia" w:ascii="仿宋_GB2312" w:hAnsi="宋体" w:eastAsia="仿宋_GB2312" w:cs="宋体"/>
          <w:kern w:val="0"/>
          <w:sz w:val="28"/>
          <w:szCs w:val="28"/>
          <w:lang w:eastAsia="zh-CN"/>
        </w:rPr>
        <w:t>任务书的要求进行结题验收</w:t>
      </w:r>
      <w:r>
        <w:rPr>
          <w:rFonts w:hint="eastAsia" w:ascii="仿宋" w:hAnsi="仿宋" w:eastAsia="仿宋"/>
          <w:bCs/>
          <w:sz w:val="28"/>
          <w:szCs w:val="28"/>
          <w:lang w:eastAsia="zh-CN"/>
        </w:rPr>
        <w:t>。</w:t>
      </w:r>
      <w:r>
        <w:rPr>
          <w:rFonts w:hint="eastAsia" w:ascii="仿宋" w:hAnsi="仿宋" w:eastAsia="仿宋"/>
          <w:bCs/>
          <w:sz w:val="28"/>
          <w:szCs w:val="28"/>
        </w:rPr>
        <w:t>教师可</w:t>
      </w:r>
      <w:r>
        <w:rPr>
          <w:rFonts w:ascii="仿宋" w:hAnsi="仿宋" w:eastAsia="仿宋"/>
          <w:bCs/>
          <w:sz w:val="28"/>
          <w:szCs w:val="28"/>
        </w:rPr>
        <w:t>自行提供</w:t>
      </w:r>
      <w:r>
        <w:rPr>
          <w:rFonts w:hint="eastAsia" w:ascii="仿宋" w:hAnsi="仿宋" w:eastAsia="仿宋"/>
          <w:bCs/>
          <w:sz w:val="28"/>
          <w:szCs w:val="28"/>
        </w:rPr>
        <w:t>除结项</w:t>
      </w:r>
      <w:r>
        <w:rPr>
          <w:rFonts w:ascii="仿宋" w:hAnsi="仿宋" w:eastAsia="仿宋"/>
          <w:bCs/>
          <w:sz w:val="28"/>
          <w:szCs w:val="28"/>
        </w:rPr>
        <w:t>报告书之外的相关</w:t>
      </w:r>
      <w:r>
        <w:rPr>
          <w:rFonts w:hint="eastAsia" w:ascii="仿宋" w:hAnsi="仿宋" w:eastAsia="仿宋"/>
          <w:bCs/>
          <w:sz w:val="28"/>
          <w:szCs w:val="28"/>
        </w:rPr>
        <w:t>支撑</w:t>
      </w:r>
      <w:r>
        <w:rPr>
          <w:rFonts w:ascii="仿宋" w:hAnsi="仿宋" w:eastAsia="仿宋"/>
          <w:bCs/>
          <w:sz w:val="28"/>
          <w:szCs w:val="28"/>
        </w:rPr>
        <w:t>材料。</w:t>
      </w:r>
    </w:p>
    <w:p>
      <w:pPr>
        <w:numPr>
          <w:ilvl w:val="0"/>
          <w:numId w:val="1"/>
        </w:numPr>
        <w:ind w:firstLine="562" w:firstLineChars="200"/>
        <w:rPr>
          <w:rFonts w:hint="eastAsia" w:ascii="仿宋" w:hAnsi="仿宋" w:eastAsia="仿宋"/>
          <w:b/>
          <w:bCs w:val="0"/>
          <w:sz w:val="28"/>
          <w:szCs w:val="28"/>
          <w:lang w:eastAsia="zh-CN"/>
        </w:rPr>
      </w:pPr>
      <w:r>
        <w:rPr>
          <w:rFonts w:hint="eastAsia" w:ascii="仿宋" w:hAnsi="仿宋" w:eastAsia="仿宋"/>
          <w:b/>
          <w:bCs w:val="0"/>
          <w:sz w:val="28"/>
          <w:szCs w:val="28"/>
          <w:lang w:eastAsia="zh-CN"/>
        </w:rPr>
        <w:t>省级本科教学工程项目项目结项要求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教学名师奖：成果体现方式为“名师讲堂”，即所有省级教学名师，精选其主讲课程中的一节或多节内容，进行讲课、说课或评课，由学校审核并制作成录像，上报省教育厅统一制作成“名师讲堂”网站，供高校广大师生学习交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教坛新秀奖：成果体现方式为“精彩一课”，即所有省级教坛新秀，精选其主讲课程中的一节或多节内容，进行讲课或说课，由学校审核并制作成录像，上报省教育厅统一制作成“精彩一课”网站，供高校广大师生学习交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精品课程(精品开放课程)：成果体现方式为“精品课程网站”，即所有省级精品课程依托校园网建立精品网站，每年按照建设计划进行内容建设和更新。省教育厅建立省级精品课程网站，汇总所有课程网址，进行分类汇总和查询，供高校广大师生学习交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4、人才培养模式创新实验区：成果体现方式为“教改实验班”，即针对人才培养模式涉及专业，从入学或某个年级开始，单独设班，依据学校审定同意的教改模式组织教学。实验周期结束后，进行总结推广。</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实验实训基地：成果体现方式为“基地建设和利用”，即现场考察基地实验实训设备、设施建设水平和使用效益。同时，所有省级实验实训基地依托校园网，建立专题网站，用图片和文字等方式，介绍基地建设成果，省教育厅建立“省级实验实训基地网站”，供高校广大师生学习交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6、特色专业：成果体现方式为“特色专业人才培养方案”。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7、专业综合改革试点：成果体现方式为课程与教学资源建设、教学方法改革、实践教学与教学管理。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8、教学团队：成果体现方式为“优质教学资源开发或教学改革攻关”。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9、教学研究项目：成果体现方式为“教学改革研究与实践”，即针对特定主题的研究报告、论文、教材、课件、教学文件等理论成果，以及在教学过程中的实践效果。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10、数字图书馆：成果体现方式为“图书文献信息资源的建设、共享与使用”。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11、示范高校：成果体现方式依据省教育厅审定的建设方案确定。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12、应用型教师教学能力发展中心：成果体现方式为教师教学方法与手段改革、教学资源建设及应用型教师教学能力评价体系和激励机制建设成效。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13、卓越应用型人才培养计划：成果体现方式为人才培养模式改革、专业培养方案优化、课程内容整合、校企合作办学、实践基地建设等方面。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14、有特色高水平高校建设重大项目：成果体现方式依据省教育厅审定的建设方案确定。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15、专业结构优化调整与专业改造重大项目：专业改造项目成果体现方式是新的应用型专业的人才培养方案、实验实践教学建设、师资队伍建设、管理制度建设等方面的成效；新专业建设项目成果体现方式是专业建设与发展规划、管理制度、课程与教材建设、实践教学、效果评价方式等体现质量提高方面的成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16、重大教学改革研究项目：针对高校顶层设计、内涵建设、人才培养模式、人才培养标准、教学管理与教学基本建设、师资队伍建设等方面的研究报告、论文、教材、课件、教学文件等理论成果，以及在教学过程中的实践效果，注重科学性、创新性、前瞻性和实践性。</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17、教学成果推广项目：成果体现形式为教学成果的推广事例、省内外主流媒体的宣传报道等，突出较高理论水平、较强借鉴和推广价值。</w:t>
      </w:r>
    </w:p>
    <w:p>
      <w:pPr>
        <w:spacing w:line="600" w:lineRule="exact"/>
        <w:ind w:firstLine="640" w:firstLineChars="200"/>
        <w:rPr>
          <w:rFonts w:hint="eastAsia" w:ascii="仿宋" w:hAnsi="仿宋" w:eastAsia="仿宋"/>
          <w:bCs/>
          <w:sz w:val="28"/>
          <w:szCs w:val="28"/>
          <w:lang w:eastAsia="zh-CN"/>
        </w:rPr>
      </w:pPr>
      <w:r>
        <w:rPr>
          <w:rFonts w:hint="eastAsia" w:ascii="仿宋_GB2312" w:eastAsia="仿宋_GB2312"/>
          <w:sz w:val="32"/>
          <w:szCs w:val="32"/>
        </w:rPr>
        <w:t>18、成人高等教育远程化教学模式改革与信息化建设项目：成果体现形式为成人高等教育网络教学和管理平台及成人高等教育课程资源建设情况。</w:t>
      </w:r>
    </w:p>
    <w:p>
      <w:pPr>
        <w:ind w:firstLine="420" w:firstLineChars="0"/>
        <w:rPr>
          <w:rFonts w:ascii="仿宋" w:hAnsi="仿宋" w:eastAsia="仿宋"/>
          <w:bCs/>
          <w:sz w:val="28"/>
          <w:szCs w:val="28"/>
        </w:rPr>
      </w:pPr>
      <w:r>
        <w:rPr>
          <w:rFonts w:hint="eastAsia" w:ascii="仿宋" w:hAnsi="仿宋" w:eastAsia="仿宋"/>
          <w:bCs/>
          <w:sz w:val="28"/>
          <w:szCs w:val="28"/>
          <w:lang w:eastAsia="zh-CN"/>
        </w:rPr>
        <w:t>其他类型的国家级、省级项目结项要求不一一赘述</w:t>
      </w:r>
      <w:r>
        <w:rPr>
          <w:rFonts w:hint="eastAsia" w:ascii="仿宋" w:hAnsi="仿宋" w:eastAsia="仿宋"/>
          <w:bCs/>
          <w:sz w:val="28"/>
          <w:szCs w:val="28"/>
          <w:lang w:val="en-US" w:eastAsia="zh-CN"/>
        </w:rPr>
        <w:t>,</w:t>
      </w:r>
      <w:r>
        <w:rPr>
          <w:rFonts w:hint="eastAsia" w:ascii="仿宋_GB2312" w:hAnsi="宋体" w:eastAsia="仿宋_GB2312" w:cs="宋体"/>
          <w:color w:val="000000"/>
          <w:kern w:val="0"/>
          <w:sz w:val="28"/>
          <w:szCs w:val="28"/>
          <w:lang w:eastAsia="zh-CN"/>
        </w:rPr>
        <w:t>按照项目</w:t>
      </w:r>
      <w:r>
        <w:rPr>
          <w:rFonts w:hint="eastAsia" w:ascii="仿宋_GB2312" w:hAnsi="宋体" w:eastAsia="仿宋_GB2312" w:cs="宋体"/>
          <w:kern w:val="0"/>
          <w:sz w:val="28"/>
          <w:szCs w:val="28"/>
          <w:lang w:eastAsia="zh-CN"/>
        </w:rPr>
        <w:t>任务书的要求进行检查验收。</w:t>
      </w:r>
      <w:r>
        <w:rPr>
          <w:rFonts w:hint="eastAsia" w:ascii="仿宋" w:hAnsi="仿宋" w:eastAsia="仿宋"/>
          <w:bCs/>
          <w:sz w:val="28"/>
          <w:szCs w:val="28"/>
        </w:rPr>
        <w:t>教师可</w:t>
      </w:r>
      <w:r>
        <w:rPr>
          <w:rFonts w:ascii="仿宋" w:hAnsi="仿宋" w:eastAsia="仿宋"/>
          <w:bCs/>
          <w:sz w:val="28"/>
          <w:szCs w:val="28"/>
        </w:rPr>
        <w:t>自行提供</w:t>
      </w:r>
      <w:r>
        <w:rPr>
          <w:rFonts w:hint="eastAsia" w:ascii="仿宋" w:hAnsi="仿宋" w:eastAsia="仿宋"/>
          <w:bCs/>
          <w:sz w:val="28"/>
          <w:szCs w:val="28"/>
        </w:rPr>
        <w:t>除结项</w:t>
      </w:r>
      <w:r>
        <w:rPr>
          <w:rFonts w:ascii="仿宋" w:hAnsi="仿宋" w:eastAsia="仿宋"/>
          <w:bCs/>
          <w:sz w:val="28"/>
          <w:szCs w:val="28"/>
        </w:rPr>
        <w:t>报告书之外的相关</w:t>
      </w:r>
      <w:r>
        <w:rPr>
          <w:rFonts w:hint="eastAsia" w:ascii="仿宋" w:hAnsi="仿宋" w:eastAsia="仿宋"/>
          <w:bCs/>
          <w:sz w:val="28"/>
          <w:szCs w:val="28"/>
        </w:rPr>
        <w:t>支撑</w:t>
      </w:r>
      <w:r>
        <w:rPr>
          <w:rFonts w:ascii="仿宋" w:hAnsi="仿宋" w:eastAsia="仿宋"/>
          <w:bCs/>
          <w:sz w:val="28"/>
          <w:szCs w:val="28"/>
        </w:rPr>
        <w:t>材料。</w:t>
      </w:r>
    </w:p>
    <w:p>
      <w:pPr>
        <w:ind w:firstLine="562" w:firstLineChars="200"/>
        <w:rPr>
          <w:rFonts w:ascii="仿宋" w:hAnsi="仿宋" w:eastAsia="仿宋"/>
          <w:b/>
          <w:sz w:val="28"/>
          <w:szCs w:val="28"/>
        </w:rPr>
      </w:pPr>
      <w:r>
        <w:rPr>
          <w:rFonts w:hint="eastAsia" w:ascii="仿宋" w:hAnsi="仿宋" w:eastAsia="仿宋"/>
          <w:b/>
          <w:sz w:val="28"/>
          <w:szCs w:val="28"/>
        </w:rPr>
        <w:t>项目课题组应认真填写结题报告书及准备</w:t>
      </w:r>
      <w:r>
        <w:rPr>
          <w:rFonts w:ascii="仿宋" w:hAnsi="仿宋" w:eastAsia="仿宋"/>
          <w:b/>
          <w:sz w:val="28"/>
          <w:szCs w:val="28"/>
        </w:rPr>
        <w:t>相关支撑材料</w:t>
      </w:r>
      <w:r>
        <w:rPr>
          <w:rFonts w:hint="eastAsia" w:ascii="仿宋" w:hAnsi="仿宋" w:eastAsia="仿宋"/>
          <w:b/>
          <w:sz w:val="28"/>
          <w:szCs w:val="28"/>
        </w:rPr>
        <w:t>，完成本次</w:t>
      </w:r>
      <w:r>
        <w:rPr>
          <w:rFonts w:hint="eastAsia" w:ascii="仿宋" w:hAnsi="仿宋" w:eastAsia="仿宋"/>
          <w:b/>
          <w:sz w:val="28"/>
          <w:szCs w:val="28"/>
          <w:lang w:eastAsia="zh-CN"/>
        </w:rPr>
        <w:t>检查</w:t>
      </w:r>
      <w:r>
        <w:rPr>
          <w:rFonts w:ascii="仿宋" w:hAnsi="仿宋" w:eastAsia="仿宋"/>
          <w:b/>
          <w:sz w:val="28"/>
          <w:szCs w:val="28"/>
        </w:rPr>
        <w:t>验收工作。</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1A8E"/>
    <w:multiLevelType w:val="singleLevel"/>
    <w:tmpl w:val="5A991A8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4476"/>
    <w:rsid w:val="00066251"/>
    <w:rsid w:val="000B63DD"/>
    <w:rsid w:val="001804E5"/>
    <w:rsid w:val="001E48FB"/>
    <w:rsid w:val="00223FC4"/>
    <w:rsid w:val="002E2371"/>
    <w:rsid w:val="002E5985"/>
    <w:rsid w:val="00373151"/>
    <w:rsid w:val="003971A9"/>
    <w:rsid w:val="004551F8"/>
    <w:rsid w:val="006B0751"/>
    <w:rsid w:val="00745679"/>
    <w:rsid w:val="007662F5"/>
    <w:rsid w:val="00866FC7"/>
    <w:rsid w:val="0088149B"/>
    <w:rsid w:val="008865C5"/>
    <w:rsid w:val="00962564"/>
    <w:rsid w:val="00A07419"/>
    <w:rsid w:val="00A94476"/>
    <w:rsid w:val="00B46C97"/>
    <w:rsid w:val="00BB2057"/>
    <w:rsid w:val="00C911BB"/>
    <w:rsid w:val="00CE4A51"/>
    <w:rsid w:val="00D26DDE"/>
    <w:rsid w:val="00D601A1"/>
    <w:rsid w:val="00DD5462"/>
    <w:rsid w:val="00DD62D1"/>
    <w:rsid w:val="00E27123"/>
    <w:rsid w:val="00ED4759"/>
    <w:rsid w:val="00F231DD"/>
    <w:rsid w:val="00F2326E"/>
    <w:rsid w:val="00FE6572"/>
    <w:rsid w:val="00FF0D5E"/>
    <w:rsid w:val="0535726A"/>
    <w:rsid w:val="069751CD"/>
    <w:rsid w:val="069959F0"/>
    <w:rsid w:val="0B3C11AB"/>
    <w:rsid w:val="0D171CC4"/>
    <w:rsid w:val="27DA5AC0"/>
    <w:rsid w:val="2C9B04D6"/>
    <w:rsid w:val="31BF68F2"/>
    <w:rsid w:val="47E61EC8"/>
    <w:rsid w:val="4BAF6CDD"/>
    <w:rsid w:val="56C80FDC"/>
    <w:rsid w:val="58652966"/>
    <w:rsid w:val="632B0E4E"/>
    <w:rsid w:val="668B3E20"/>
    <w:rsid w:val="66DD7FAC"/>
    <w:rsid w:val="66F00A29"/>
    <w:rsid w:val="6A8F2358"/>
    <w:rsid w:val="74C65DE5"/>
    <w:rsid w:val="7B5617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553</Characters>
  <Lines>4</Lines>
  <Paragraphs>1</Paragraphs>
  <TotalTime>0</TotalTime>
  <ScaleCrop>false</ScaleCrop>
  <LinksUpToDate>false</LinksUpToDate>
  <CharactersWithSpaces>649</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2016-10-13T09:04:00Z</dcterms:created>
  <dc:creator>Huo</dc:creator>
  <cp:lastModifiedBy>Administrator</cp:lastModifiedBy>
  <cp:lastPrinted>2018-01-16T01:26:00Z</cp:lastPrinted>
  <dcterms:modified xsi:type="dcterms:W3CDTF">2019-03-22T07:21:13Z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