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0D" w:rsidRDefault="00D1378D">
      <w:pPr>
        <w:jc w:val="center"/>
        <w:rPr>
          <w:rFonts w:ascii="宋体" w:eastAsia="宋体" w:hAnsi="宋体"/>
          <w:b/>
          <w:bCs/>
          <w:color w:val="333333"/>
          <w:sz w:val="44"/>
          <w:szCs w:val="44"/>
          <w:shd w:val="clear" w:color="auto" w:fill="FFFFFF"/>
        </w:rPr>
      </w:pPr>
      <w:r>
        <w:rPr>
          <w:rFonts w:ascii="宋体" w:eastAsia="宋体" w:hAnsi="宋体" w:hint="eastAsia"/>
          <w:b/>
          <w:bCs/>
          <w:color w:val="333333"/>
          <w:sz w:val="44"/>
          <w:szCs w:val="44"/>
          <w:shd w:val="clear" w:color="auto" w:fill="FFFFFF"/>
        </w:rPr>
        <w:t>安徽财经大学第</w:t>
      </w:r>
      <w:r w:rsidR="00C61846">
        <w:rPr>
          <w:rFonts w:ascii="宋体" w:eastAsia="宋体" w:hAnsi="宋体" w:hint="eastAsia"/>
          <w:b/>
          <w:bCs/>
          <w:color w:val="333333"/>
          <w:sz w:val="44"/>
          <w:szCs w:val="44"/>
          <w:shd w:val="clear" w:color="auto" w:fill="FFFFFF"/>
        </w:rPr>
        <w:t>四</w:t>
      </w:r>
      <w:bookmarkStart w:id="0" w:name="_GoBack"/>
      <w:bookmarkEnd w:id="0"/>
      <w:r>
        <w:rPr>
          <w:rFonts w:ascii="宋体" w:eastAsia="宋体" w:hAnsi="宋体" w:hint="eastAsia"/>
          <w:b/>
          <w:bCs/>
          <w:color w:val="333333"/>
          <w:sz w:val="44"/>
          <w:szCs w:val="44"/>
          <w:shd w:val="clear" w:color="auto" w:fill="FFFFFF"/>
        </w:rPr>
        <w:t>届短视频创意设计大赛规程</w:t>
      </w:r>
    </w:p>
    <w:p w:rsidR="004A700D" w:rsidRDefault="004A700D">
      <w:pPr>
        <w:jc w:val="center"/>
        <w:rPr>
          <w:rFonts w:ascii="宋体" w:eastAsia="宋体" w:hAnsi="宋体"/>
          <w:b/>
          <w:bCs/>
          <w:color w:val="333333"/>
          <w:sz w:val="36"/>
          <w:szCs w:val="36"/>
          <w:shd w:val="clear" w:color="auto" w:fill="FFFFFF"/>
        </w:rPr>
      </w:pPr>
    </w:p>
    <w:p w:rsidR="004A700D" w:rsidRDefault="004A700D">
      <w:pPr>
        <w:jc w:val="center"/>
      </w:pPr>
    </w:p>
    <w:p w:rsidR="004A700D" w:rsidRDefault="00D1378D">
      <w:pPr>
        <w:pStyle w:val="1"/>
        <w:numPr>
          <w:ilvl w:val="0"/>
          <w:numId w:val="1"/>
        </w:numPr>
        <w:spacing w:line="360" w:lineRule="auto"/>
        <w:ind w:firstLineChars="0"/>
        <w:jc w:val="left"/>
        <w:rPr>
          <w:rFonts w:ascii="仿宋" w:eastAsia="仿宋" w:hAnsi="仿宋" w:cs="仿宋"/>
          <w:b/>
          <w:sz w:val="32"/>
          <w:szCs w:val="32"/>
        </w:rPr>
      </w:pPr>
      <w:r>
        <w:rPr>
          <w:rFonts w:ascii="仿宋" w:eastAsia="仿宋" w:hAnsi="仿宋" w:cs="仿宋" w:hint="eastAsia"/>
          <w:b/>
          <w:sz w:val="32"/>
          <w:szCs w:val="32"/>
        </w:rPr>
        <w:t>赛事时间安排</w:t>
      </w:r>
    </w:p>
    <w:p w:rsidR="004A700D" w:rsidRDefault="00D1378D">
      <w:pPr>
        <w:spacing w:line="600" w:lineRule="exact"/>
        <w:ind w:firstLineChars="200" w:firstLine="640"/>
        <w:jc w:val="left"/>
        <w:rPr>
          <w:rFonts w:ascii="仿宋" w:eastAsia="仿宋" w:hAnsi="仿宋" w:cs="宋体"/>
          <w:b/>
          <w:bCs/>
          <w:sz w:val="32"/>
          <w:szCs w:val="32"/>
        </w:rPr>
      </w:pPr>
      <w:r>
        <w:rPr>
          <w:rFonts w:ascii="仿宋" w:eastAsia="仿宋" w:hAnsi="仿宋" w:cs="仿宋" w:hint="eastAsia"/>
          <w:sz w:val="32"/>
          <w:szCs w:val="32"/>
        </w:rPr>
        <w:t>报名时间：于</w:t>
      </w:r>
      <w:r w:rsidR="008C2DD9">
        <w:rPr>
          <w:rFonts w:ascii="仿宋" w:eastAsia="仿宋" w:hAnsi="仿宋" w:cs="仿宋"/>
          <w:sz w:val="32"/>
          <w:szCs w:val="32"/>
        </w:rPr>
        <w:t>3</w:t>
      </w:r>
      <w:r>
        <w:rPr>
          <w:rFonts w:ascii="仿宋" w:eastAsia="仿宋" w:hAnsi="仿宋" w:cs="仿宋" w:hint="eastAsia"/>
          <w:sz w:val="32"/>
          <w:szCs w:val="32"/>
        </w:rPr>
        <w:t>月</w:t>
      </w:r>
      <w:r w:rsidR="008C2DD9">
        <w:rPr>
          <w:rFonts w:ascii="仿宋" w:eastAsia="仿宋" w:hAnsi="仿宋" w:cs="仿宋"/>
          <w:sz w:val="32"/>
          <w:szCs w:val="32"/>
        </w:rPr>
        <w:t>2</w:t>
      </w:r>
      <w:r w:rsidR="0043247E">
        <w:rPr>
          <w:rFonts w:ascii="仿宋" w:eastAsia="仿宋" w:hAnsi="仿宋" w:cs="仿宋"/>
          <w:sz w:val="32"/>
          <w:szCs w:val="32"/>
        </w:rPr>
        <w:t>7</w:t>
      </w:r>
      <w:r>
        <w:rPr>
          <w:rFonts w:ascii="仿宋" w:eastAsia="仿宋" w:hAnsi="仿宋" w:cs="仿宋" w:hint="eastAsia"/>
          <w:sz w:val="32"/>
          <w:szCs w:val="32"/>
        </w:rPr>
        <w:t>日</w:t>
      </w:r>
      <w:r w:rsidR="000E6198" w:rsidRPr="000E6198">
        <w:rPr>
          <w:rFonts w:ascii="仿宋" w:eastAsia="仿宋" w:hAnsi="仿宋" w:cs="仿宋" w:hint="eastAsia"/>
          <w:sz w:val="32"/>
          <w:szCs w:val="32"/>
        </w:rPr>
        <w:t>（星期三）</w:t>
      </w:r>
      <w:r>
        <w:rPr>
          <w:rFonts w:ascii="仿宋" w:eastAsia="仿宋" w:hAnsi="仿宋" w:cs="仿宋" w:hint="eastAsia"/>
          <w:sz w:val="32"/>
          <w:szCs w:val="32"/>
        </w:rPr>
        <w:t>至4月</w:t>
      </w:r>
      <w:r w:rsidR="0043247E">
        <w:rPr>
          <w:rFonts w:ascii="仿宋" w:eastAsia="仿宋" w:hAnsi="仿宋" w:cs="仿宋"/>
          <w:sz w:val="32"/>
          <w:szCs w:val="32"/>
        </w:rPr>
        <w:t>19</w:t>
      </w:r>
      <w:r>
        <w:rPr>
          <w:rFonts w:ascii="仿宋" w:eastAsia="仿宋" w:hAnsi="仿宋" w:cs="仿宋" w:hint="eastAsia"/>
          <w:sz w:val="32"/>
          <w:szCs w:val="32"/>
        </w:rPr>
        <w:t>日（星期</w:t>
      </w:r>
      <w:r w:rsidR="0043247E">
        <w:rPr>
          <w:rFonts w:ascii="仿宋" w:eastAsia="仿宋" w:hAnsi="仿宋" w:cs="仿宋" w:hint="eastAsia"/>
          <w:sz w:val="32"/>
          <w:szCs w:val="32"/>
        </w:rPr>
        <w:t>五</w:t>
      </w:r>
      <w:r>
        <w:rPr>
          <w:rFonts w:ascii="仿宋" w:eastAsia="仿宋" w:hAnsi="仿宋" w:cs="仿宋" w:hint="eastAsia"/>
          <w:sz w:val="32"/>
          <w:szCs w:val="32"/>
        </w:rPr>
        <w:t>）晚上22时前登录“智慧校园-学科竞赛申报审核-安徽财经大学创新创业管理平台”；通过“报名参赛”模块填写“项目成员、指导教师”进行报名。</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初赛作品于4月</w:t>
      </w:r>
      <w:r w:rsidR="0043247E">
        <w:rPr>
          <w:rFonts w:ascii="仿宋" w:eastAsia="仿宋" w:hAnsi="仿宋" w:cs="仿宋"/>
          <w:sz w:val="32"/>
          <w:szCs w:val="32"/>
        </w:rPr>
        <w:t>30</w:t>
      </w:r>
      <w:r>
        <w:rPr>
          <w:rFonts w:ascii="仿宋" w:eastAsia="仿宋" w:hAnsi="仿宋" w:cs="仿宋" w:hint="eastAsia"/>
          <w:sz w:val="32"/>
          <w:szCs w:val="32"/>
        </w:rPr>
        <w:t>日（星期</w:t>
      </w:r>
      <w:r w:rsidR="0043247E">
        <w:rPr>
          <w:rFonts w:ascii="仿宋" w:eastAsia="仿宋" w:hAnsi="仿宋" w:cs="仿宋" w:hint="eastAsia"/>
          <w:sz w:val="32"/>
          <w:szCs w:val="32"/>
        </w:rPr>
        <w:t>二</w:t>
      </w:r>
      <w:r>
        <w:rPr>
          <w:rFonts w:ascii="仿宋" w:eastAsia="仿宋" w:hAnsi="仿宋" w:cs="仿宋" w:hint="eastAsia"/>
          <w:sz w:val="32"/>
          <w:szCs w:val="32"/>
        </w:rPr>
        <w:t xml:space="preserve">）晚上22时前将视频作品及作品简介以附件形式发送到大赛主办邮箱 </w:t>
      </w:r>
      <w:r w:rsidRPr="00BA4F67">
        <w:rPr>
          <w:rFonts w:ascii="仿宋" w:eastAsia="仿宋" w:hAnsi="仿宋" w:cs="仿宋" w:hint="eastAsia"/>
          <w:sz w:val="32"/>
          <w:szCs w:val="32"/>
        </w:rPr>
        <w:t>DZSWXH1122@163.com</w:t>
      </w:r>
      <w:r>
        <w:rPr>
          <w:rFonts w:ascii="仿宋" w:eastAsia="仿宋" w:hAnsi="仿宋" w:cs="仿宋" w:hint="eastAsia"/>
          <w:sz w:val="32"/>
          <w:szCs w:val="32"/>
        </w:rPr>
        <w:t>。</w:t>
      </w:r>
    </w:p>
    <w:p w:rsidR="004A700D" w:rsidRDefault="00D1378D">
      <w:pPr>
        <w:spacing w:line="600" w:lineRule="exact"/>
        <w:ind w:firstLineChars="200" w:firstLine="640"/>
        <w:jc w:val="left"/>
        <w:rPr>
          <w:rFonts w:ascii="仿宋" w:eastAsia="仿宋" w:hAnsi="仿宋" w:cs="仿宋"/>
          <w:b/>
          <w:sz w:val="30"/>
          <w:szCs w:val="30"/>
        </w:rPr>
      </w:pPr>
      <w:r>
        <w:rPr>
          <w:rFonts w:ascii="仿宋" w:eastAsia="仿宋" w:hAnsi="仿宋" w:cs="仿宋" w:hint="eastAsia"/>
          <w:sz w:val="32"/>
          <w:szCs w:val="32"/>
        </w:rPr>
        <w:t>决赛于</w:t>
      </w:r>
      <w:r w:rsidR="0043247E">
        <w:rPr>
          <w:rFonts w:ascii="仿宋" w:eastAsia="仿宋" w:hAnsi="仿宋" w:cs="仿宋"/>
          <w:sz w:val="32"/>
          <w:szCs w:val="32"/>
        </w:rPr>
        <w:t>5</w:t>
      </w:r>
      <w:r>
        <w:rPr>
          <w:rFonts w:ascii="仿宋" w:eastAsia="仿宋" w:hAnsi="仿宋" w:cs="仿宋" w:hint="eastAsia"/>
          <w:sz w:val="32"/>
          <w:szCs w:val="32"/>
        </w:rPr>
        <w:t>月</w:t>
      </w:r>
      <w:r w:rsidR="0043247E">
        <w:rPr>
          <w:rFonts w:ascii="仿宋" w:eastAsia="仿宋" w:hAnsi="仿宋" w:cs="仿宋"/>
          <w:sz w:val="32"/>
          <w:szCs w:val="32"/>
        </w:rPr>
        <w:t>12</w:t>
      </w:r>
      <w:r>
        <w:rPr>
          <w:rFonts w:ascii="仿宋" w:eastAsia="仿宋" w:hAnsi="仿宋" w:cs="仿宋" w:hint="eastAsia"/>
          <w:sz w:val="32"/>
          <w:szCs w:val="32"/>
        </w:rPr>
        <w:t>日（星期</w:t>
      </w:r>
      <w:r w:rsidR="008C2DD9">
        <w:rPr>
          <w:rFonts w:ascii="仿宋" w:eastAsia="仿宋" w:hAnsi="仿宋" w:cs="仿宋" w:hint="eastAsia"/>
          <w:sz w:val="32"/>
          <w:szCs w:val="32"/>
        </w:rPr>
        <w:t>日</w:t>
      </w:r>
      <w:r>
        <w:rPr>
          <w:rFonts w:ascii="仿宋" w:eastAsia="仿宋" w:hAnsi="仿宋" w:cs="仿宋" w:hint="eastAsia"/>
          <w:sz w:val="32"/>
          <w:szCs w:val="32"/>
        </w:rPr>
        <w:t>）</w:t>
      </w:r>
      <w:r w:rsidR="008C2DD9">
        <w:rPr>
          <w:rFonts w:ascii="仿宋" w:eastAsia="仿宋" w:hAnsi="仿宋" w:cs="仿宋" w:hint="eastAsia"/>
          <w:sz w:val="32"/>
          <w:szCs w:val="32"/>
        </w:rPr>
        <w:t>上</w:t>
      </w:r>
      <w:r>
        <w:rPr>
          <w:rFonts w:ascii="仿宋" w:eastAsia="仿宋" w:hAnsi="仿宋" w:cs="仿宋" w:hint="eastAsia"/>
          <w:sz w:val="32"/>
          <w:szCs w:val="32"/>
        </w:rPr>
        <w:t>午举行，</w:t>
      </w:r>
      <w:r w:rsidR="008C2DD9">
        <w:rPr>
          <w:rFonts w:ascii="仿宋" w:eastAsia="仿宋" w:hAnsi="仿宋" w:cs="仿宋" w:hint="eastAsia"/>
          <w:sz w:val="32"/>
          <w:szCs w:val="32"/>
        </w:rPr>
        <w:t>具体</w:t>
      </w:r>
      <w:r>
        <w:rPr>
          <w:rFonts w:ascii="仿宋" w:eastAsia="仿宋" w:hAnsi="仿宋" w:cs="仿宋" w:hint="eastAsia"/>
          <w:sz w:val="32"/>
          <w:szCs w:val="32"/>
        </w:rPr>
        <w:t>时间地点待定。</w:t>
      </w:r>
    </w:p>
    <w:p w:rsidR="004A700D" w:rsidRDefault="00D1378D">
      <w:pPr>
        <w:spacing w:line="360" w:lineRule="auto"/>
        <w:ind w:firstLineChars="200" w:firstLine="643"/>
        <w:jc w:val="left"/>
        <w:rPr>
          <w:rFonts w:ascii="仿宋" w:eastAsia="仿宋" w:hAnsi="仿宋" w:cs="仿宋"/>
          <w:b/>
          <w:sz w:val="32"/>
          <w:szCs w:val="32"/>
        </w:rPr>
      </w:pPr>
      <w:r>
        <w:rPr>
          <w:rFonts w:ascii="仿宋" w:eastAsia="仿宋" w:hAnsi="仿宋" w:cs="仿宋" w:hint="eastAsia"/>
          <w:b/>
          <w:sz w:val="32"/>
          <w:szCs w:val="32"/>
        </w:rPr>
        <w:t>二、参赛要求</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大赛以团队或个人形式参加，参赛团队由1-4人组成，参赛选手不可以同时报名参加团体赛和个人赛。</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每个团队或个人可自行配备1位指导教师。</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短视频要求原创，不能使用人工智能生成产品。</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不允许抄袭和盗用</w:t>
      </w:r>
      <w:r w:rsidR="008C2DD9">
        <w:rPr>
          <w:rFonts w:ascii="仿宋" w:eastAsia="仿宋" w:hAnsi="仿宋" w:cs="仿宋" w:hint="eastAsia"/>
          <w:sz w:val="32"/>
          <w:szCs w:val="32"/>
        </w:rPr>
        <w:t>他人或</w:t>
      </w:r>
      <w:r w:rsidR="008C2DD9">
        <w:rPr>
          <w:rFonts w:ascii="仿宋" w:eastAsia="仿宋" w:hAnsi="仿宋" w:cs="仿宋"/>
          <w:sz w:val="32"/>
          <w:szCs w:val="32"/>
        </w:rPr>
        <w:t>网上</w:t>
      </w:r>
      <w:r>
        <w:rPr>
          <w:rFonts w:ascii="仿宋" w:eastAsia="仿宋" w:hAnsi="仿宋" w:cs="仿宋" w:hint="eastAsia"/>
          <w:sz w:val="32"/>
          <w:szCs w:val="32"/>
        </w:rPr>
        <w:t>作品，比赛期间如果有证据可以举报。一经查实，积分取消，上报教务处和所在学院。</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sz w:val="32"/>
          <w:szCs w:val="32"/>
        </w:rPr>
        <w:t>视频作品以mp4格式提交，时间长度不超过三分钟，大小不超过300m</w:t>
      </w:r>
      <w:r>
        <w:rPr>
          <w:rFonts w:ascii="仿宋" w:eastAsia="仿宋" w:hAnsi="仿宋" w:cs="仿宋" w:hint="eastAsia"/>
          <w:sz w:val="32"/>
          <w:szCs w:val="32"/>
        </w:rPr>
        <w:t>b，可另附上作品简介。文件名统一为：团队</w:t>
      </w:r>
      <w:r>
        <w:rPr>
          <w:rFonts w:ascii="仿宋" w:eastAsia="仿宋" w:hAnsi="仿宋" w:cs="仿宋" w:hint="eastAsia"/>
          <w:sz w:val="32"/>
          <w:szCs w:val="32"/>
        </w:rPr>
        <w:lastRenderedPageBreak/>
        <w:t>名/个人名 学号+赛道选择+作品名。</w:t>
      </w:r>
    </w:p>
    <w:p w:rsidR="004A700D" w:rsidRDefault="00D1378D">
      <w:pPr>
        <w:spacing w:line="360" w:lineRule="auto"/>
        <w:ind w:firstLineChars="200" w:firstLine="643"/>
        <w:jc w:val="left"/>
        <w:rPr>
          <w:rFonts w:ascii="仿宋" w:eastAsia="仿宋" w:hAnsi="仿宋" w:cs="仿宋"/>
          <w:b/>
          <w:sz w:val="32"/>
          <w:szCs w:val="32"/>
        </w:rPr>
      </w:pPr>
      <w:r>
        <w:rPr>
          <w:rFonts w:ascii="仿宋" w:eastAsia="仿宋" w:hAnsi="仿宋" w:cs="仿宋" w:hint="eastAsia"/>
          <w:b/>
          <w:sz w:val="32"/>
          <w:szCs w:val="32"/>
        </w:rPr>
        <w:t>三、</w:t>
      </w:r>
      <w:r>
        <w:rPr>
          <w:rFonts w:ascii="仿宋" w:eastAsia="仿宋" w:hAnsi="仿宋" w:cs="仿宋"/>
          <w:b/>
          <w:sz w:val="32"/>
          <w:szCs w:val="32"/>
        </w:rPr>
        <w:t>评分细则</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1．初赛阶段</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初赛阶段老师将会对视频及内容简介进行评审，按评审分数进行排名选出队伍进入决赛，评分细则如表1所示。 </w:t>
      </w:r>
    </w:p>
    <w:p w:rsidR="004A700D" w:rsidRDefault="00D1378D">
      <w:pPr>
        <w:pStyle w:val="Default"/>
        <w:spacing w:line="360" w:lineRule="auto"/>
        <w:jc w:val="center"/>
        <w:rPr>
          <w:rFonts w:ascii="仿宋" w:eastAsia="仿宋" w:hAnsi="仿宋" w:cs="仿宋"/>
          <w:b/>
          <w:color w:val="auto"/>
          <w:sz w:val="28"/>
          <w:szCs w:val="28"/>
        </w:rPr>
      </w:pPr>
      <w:r>
        <w:rPr>
          <w:rFonts w:ascii="仿宋" w:eastAsia="仿宋" w:hAnsi="仿宋" w:cs="仿宋" w:hint="eastAsia"/>
          <w:b/>
          <w:color w:val="auto"/>
          <w:sz w:val="28"/>
          <w:szCs w:val="28"/>
        </w:rPr>
        <w:t>表1 视频内容部分评分标准</w:t>
      </w:r>
    </w:p>
    <w:tbl>
      <w:tblPr>
        <w:tblStyle w:val="10"/>
        <w:tblW w:w="7763" w:type="dxa"/>
        <w:jc w:val="center"/>
        <w:tblLayout w:type="fixed"/>
        <w:tblLook w:val="04A0" w:firstRow="1" w:lastRow="0" w:firstColumn="1" w:lastColumn="0" w:noHBand="0" w:noVBand="1"/>
      </w:tblPr>
      <w:tblGrid>
        <w:gridCol w:w="2063"/>
        <w:gridCol w:w="5700"/>
      </w:tblGrid>
      <w:tr w:rsidR="004A700D">
        <w:trPr>
          <w:jc w:val="center"/>
        </w:trPr>
        <w:tc>
          <w:tcPr>
            <w:tcW w:w="2063" w:type="dxa"/>
            <w:vAlign w:val="center"/>
          </w:tcPr>
          <w:p w:rsidR="004A700D" w:rsidRDefault="00D1378D">
            <w:pPr>
              <w:pStyle w:val="Default"/>
              <w:rPr>
                <w:rFonts w:ascii="仿宋" w:eastAsia="仿宋" w:hAnsi="仿宋" w:cs="仿宋"/>
                <w:bCs/>
                <w:sz w:val="32"/>
                <w:szCs w:val="32"/>
              </w:rPr>
            </w:pPr>
            <w:bookmarkStart w:id="1" w:name="_Hlk69071173"/>
            <w:r>
              <w:rPr>
                <w:rFonts w:ascii="仿宋" w:eastAsia="仿宋" w:hAnsi="仿宋" w:cs="仿宋" w:hint="eastAsia"/>
                <w:bCs/>
                <w:sz w:val="32"/>
                <w:szCs w:val="32"/>
              </w:rPr>
              <w:t>指标（分值）</w:t>
            </w: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指标说明</w:t>
            </w:r>
          </w:p>
        </w:tc>
      </w:tr>
      <w:tr w:rsidR="004A700D">
        <w:trPr>
          <w:jc w:val="center"/>
        </w:trPr>
        <w:tc>
          <w:tcPr>
            <w:tcW w:w="2063" w:type="dxa"/>
            <w:vMerge w:val="restart"/>
            <w:vAlign w:val="center"/>
          </w:tcPr>
          <w:p w:rsidR="004A700D" w:rsidRDefault="00D1378D">
            <w:pPr>
              <w:pStyle w:val="Default"/>
              <w:jc w:val="center"/>
              <w:rPr>
                <w:rFonts w:ascii="仿宋" w:eastAsia="仿宋" w:hAnsi="仿宋" w:cs="仿宋"/>
                <w:bCs/>
                <w:sz w:val="32"/>
                <w:szCs w:val="32"/>
              </w:rPr>
            </w:pPr>
            <w:r>
              <w:rPr>
                <w:rFonts w:ascii="仿宋" w:eastAsia="仿宋" w:hAnsi="仿宋" w:cs="仿宋" w:hint="eastAsia"/>
                <w:bCs/>
                <w:sz w:val="32"/>
                <w:szCs w:val="32"/>
              </w:rPr>
              <w:t>赛道内容</w:t>
            </w:r>
          </w:p>
          <w:p w:rsidR="004A700D" w:rsidRDefault="00D1378D">
            <w:pPr>
              <w:pStyle w:val="Default"/>
              <w:jc w:val="center"/>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20分）</w:t>
            </w: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视频内容是否符合赛道标准</w:t>
            </w:r>
          </w:p>
        </w:tc>
      </w:tr>
      <w:tr w:rsidR="004A700D">
        <w:trPr>
          <w:jc w:val="center"/>
        </w:trPr>
        <w:tc>
          <w:tcPr>
            <w:tcW w:w="2063" w:type="dxa"/>
            <w:vMerge/>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视频内容是否充实完整</w:t>
            </w:r>
          </w:p>
        </w:tc>
      </w:tr>
      <w:tr w:rsidR="004A700D">
        <w:trPr>
          <w:jc w:val="center"/>
        </w:trPr>
        <w:tc>
          <w:tcPr>
            <w:tcW w:w="2063" w:type="dxa"/>
            <w:vMerge/>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视频内容是否符合社会主义核心价值观</w:t>
            </w:r>
          </w:p>
        </w:tc>
      </w:tr>
      <w:tr w:rsidR="004A700D">
        <w:trPr>
          <w:jc w:val="center"/>
        </w:trPr>
        <w:tc>
          <w:tcPr>
            <w:tcW w:w="2063" w:type="dxa"/>
            <w:vMerge/>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内容是否具有感染力</w:t>
            </w:r>
          </w:p>
        </w:tc>
      </w:tr>
      <w:tr w:rsidR="004A700D">
        <w:trPr>
          <w:jc w:val="center"/>
        </w:trPr>
        <w:tc>
          <w:tcPr>
            <w:tcW w:w="2063" w:type="dxa"/>
            <w:vMerge/>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内容是否具有观赏价值</w:t>
            </w:r>
          </w:p>
        </w:tc>
      </w:tr>
      <w:tr w:rsidR="004A700D">
        <w:trPr>
          <w:jc w:val="center"/>
        </w:trPr>
        <w:tc>
          <w:tcPr>
            <w:tcW w:w="2063" w:type="dxa"/>
            <w:vAlign w:val="center"/>
          </w:tcPr>
          <w:p w:rsidR="004A700D" w:rsidRDefault="00D1378D">
            <w:pPr>
              <w:pStyle w:val="Default"/>
              <w:rPr>
                <w:rFonts w:ascii="仿宋" w:eastAsia="仿宋" w:hAnsi="仿宋" w:cs="仿宋"/>
                <w:bCs/>
                <w:sz w:val="32"/>
                <w:szCs w:val="32"/>
              </w:rPr>
            </w:pPr>
            <w:r>
              <w:rPr>
                <w:rFonts w:ascii="仿宋" w:eastAsia="仿宋" w:hAnsi="仿宋" w:cs="仿宋" w:hint="eastAsia"/>
                <w:bCs/>
                <w:sz w:val="32"/>
                <w:szCs w:val="32"/>
              </w:rPr>
              <w:t>新颖性</w:t>
            </w:r>
          </w:p>
          <w:p w:rsidR="004A700D" w:rsidRDefault="00D1378D">
            <w:pPr>
              <w:pStyle w:val="Defaul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10分）</w:t>
            </w: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内容是否独特有新意</w:t>
            </w:r>
          </w:p>
        </w:tc>
      </w:tr>
      <w:tr w:rsidR="004A700D">
        <w:trPr>
          <w:jc w:val="center"/>
        </w:trPr>
        <w:tc>
          <w:tcPr>
            <w:tcW w:w="2063" w:type="dxa"/>
            <w:vMerge w:val="restart"/>
            <w:vAlign w:val="center"/>
          </w:tcPr>
          <w:p w:rsidR="004A700D" w:rsidRDefault="00D1378D">
            <w:pPr>
              <w:pStyle w:val="Default"/>
              <w:rPr>
                <w:rFonts w:ascii="仿宋" w:eastAsia="仿宋" w:hAnsi="仿宋" w:cs="仿宋"/>
                <w:bCs/>
                <w:sz w:val="32"/>
                <w:szCs w:val="32"/>
              </w:rPr>
            </w:pPr>
            <w:r>
              <w:rPr>
                <w:rFonts w:ascii="仿宋" w:eastAsia="仿宋" w:hAnsi="仿宋" w:cs="仿宋" w:hint="eastAsia"/>
                <w:bCs/>
                <w:sz w:val="32"/>
                <w:szCs w:val="32"/>
              </w:rPr>
              <w:t>表现力</w:t>
            </w:r>
          </w:p>
          <w:p w:rsidR="004A700D" w:rsidRDefault="00D1378D">
            <w:pPr>
              <w:pStyle w:val="Defaul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30分）</w:t>
            </w: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主体形象是否突出</w:t>
            </w:r>
          </w:p>
        </w:tc>
      </w:tr>
      <w:tr w:rsidR="004A700D">
        <w:trPr>
          <w:jc w:val="center"/>
        </w:trPr>
        <w:tc>
          <w:tcPr>
            <w:tcW w:w="2063" w:type="dxa"/>
            <w:vMerge/>
            <w:vAlign w:val="center"/>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空间感是否有所体现</w:t>
            </w:r>
          </w:p>
        </w:tc>
      </w:tr>
      <w:tr w:rsidR="004A700D">
        <w:trPr>
          <w:jc w:val="center"/>
        </w:trPr>
        <w:tc>
          <w:tcPr>
            <w:tcW w:w="2063" w:type="dxa"/>
            <w:vMerge/>
            <w:vAlign w:val="center"/>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画面内涵是否丰富</w:t>
            </w:r>
          </w:p>
        </w:tc>
      </w:tr>
      <w:tr w:rsidR="004A700D">
        <w:trPr>
          <w:jc w:val="center"/>
        </w:trPr>
        <w:tc>
          <w:tcPr>
            <w:tcW w:w="2063" w:type="dxa"/>
            <w:vMerge w:val="restart"/>
            <w:vAlign w:val="center"/>
          </w:tcPr>
          <w:p w:rsidR="004A700D" w:rsidRDefault="00D1378D">
            <w:pPr>
              <w:pStyle w:val="Default"/>
              <w:rPr>
                <w:rFonts w:ascii="仿宋" w:eastAsia="仿宋" w:hAnsi="仿宋" w:cs="仿宋"/>
                <w:bCs/>
                <w:sz w:val="32"/>
                <w:szCs w:val="32"/>
              </w:rPr>
            </w:pPr>
            <w:r>
              <w:rPr>
                <w:rFonts w:ascii="仿宋" w:eastAsia="仿宋" w:hAnsi="仿宋" w:cs="仿宋" w:hint="eastAsia"/>
                <w:bCs/>
                <w:sz w:val="32"/>
                <w:szCs w:val="32"/>
              </w:rPr>
              <w:t>整体结构</w:t>
            </w:r>
          </w:p>
          <w:p w:rsidR="004A700D" w:rsidRDefault="00D1378D">
            <w:pPr>
              <w:pStyle w:val="Defaul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15分）</w:t>
            </w: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主题是否明了</w:t>
            </w:r>
          </w:p>
        </w:tc>
      </w:tr>
      <w:tr w:rsidR="004A700D">
        <w:trPr>
          <w:jc w:val="center"/>
        </w:trPr>
        <w:tc>
          <w:tcPr>
            <w:tcW w:w="2063" w:type="dxa"/>
            <w:vMerge/>
            <w:vAlign w:val="center"/>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内容是否连贯</w:t>
            </w:r>
          </w:p>
        </w:tc>
      </w:tr>
      <w:tr w:rsidR="004A700D">
        <w:trPr>
          <w:jc w:val="center"/>
        </w:trPr>
        <w:tc>
          <w:tcPr>
            <w:tcW w:w="2063" w:type="dxa"/>
            <w:vMerge/>
            <w:vAlign w:val="center"/>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是否个人耳目一新的感觉</w:t>
            </w:r>
          </w:p>
        </w:tc>
      </w:tr>
      <w:tr w:rsidR="004A700D">
        <w:trPr>
          <w:jc w:val="center"/>
        </w:trPr>
        <w:tc>
          <w:tcPr>
            <w:tcW w:w="2063" w:type="dxa"/>
            <w:vMerge/>
            <w:vAlign w:val="center"/>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是否有触动感</w:t>
            </w:r>
          </w:p>
        </w:tc>
      </w:tr>
      <w:tr w:rsidR="004A700D">
        <w:trPr>
          <w:jc w:val="center"/>
        </w:trPr>
        <w:tc>
          <w:tcPr>
            <w:tcW w:w="2063" w:type="dxa"/>
            <w:vMerge w:val="restart"/>
            <w:vAlign w:val="center"/>
          </w:tcPr>
          <w:p w:rsidR="004A700D" w:rsidRDefault="00D1378D">
            <w:pPr>
              <w:pStyle w:val="Default"/>
              <w:rPr>
                <w:rFonts w:ascii="仿宋" w:eastAsia="仿宋" w:hAnsi="仿宋" w:cs="仿宋"/>
                <w:bCs/>
                <w:sz w:val="32"/>
                <w:szCs w:val="32"/>
              </w:rPr>
            </w:pPr>
            <w:r>
              <w:rPr>
                <w:rFonts w:ascii="仿宋" w:eastAsia="仿宋" w:hAnsi="仿宋" w:cs="仿宋" w:hint="eastAsia"/>
                <w:bCs/>
                <w:sz w:val="32"/>
                <w:szCs w:val="32"/>
              </w:rPr>
              <w:t>制作技术</w:t>
            </w:r>
          </w:p>
          <w:p w:rsidR="004A700D" w:rsidRDefault="00D1378D">
            <w:pPr>
              <w:pStyle w:val="Default"/>
              <w:rPr>
                <w:rFonts w:ascii="仿宋" w:eastAsia="仿宋" w:hAnsi="仿宋" w:cs="仿宋"/>
                <w:bCs/>
                <w:sz w:val="32"/>
                <w:szCs w:val="32"/>
              </w:rPr>
            </w:pPr>
            <w:r>
              <w:rPr>
                <w:rFonts w:ascii="仿宋" w:eastAsia="仿宋" w:hAnsi="仿宋" w:cs="仿宋" w:hint="eastAsia"/>
                <w:bCs/>
                <w:sz w:val="32"/>
                <w:szCs w:val="32"/>
              </w:rPr>
              <w:lastRenderedPageBreak/>
              <w:t>（</w:t>
            </w:r>
            <w:r>
              <w:rPr>
                <w:rFonts w:ascii="仿宋" w:eastAsia="仿宋" w:hAnsi="仿宋" w:cs="仿宋"/>
                <w:bCs/>
                <w:sz w:val="32"/>
                <w:szCs w:val="32"/>
              </w:rPr>
              <w:t>25分）</w:t>
            </w: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lastRenderedPageBreak/>
              <w:t>拍摄角度是否新颖适宜</w:t>
            </w:r>
          </w:p>
        </w:tc>
      </w:tr>
      <w:tr w:rsidR="004A700D">
        <w:trPr>
          <w:jc w:val="center"/>
        </w:trPr>
        <w:tc>
          <w:tcPr>
            <w:tcW w:w="2063" w:type="dxa"/>
            <w:vMerge/>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画面是否清晰</w:t>
            </w:r>
          </w:p>
        </w:tc>
      </w:tr>
      <w:tr w:rsidR="004A700D">
        <w:trPr>
          <w:jc w:val="center"/>
        </w:trPr>
        <w:tc>
          <w:tcPr>
            <w:tcW w:w="2063" w:type="dxa"/>
            <w:vMerge/>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声音与音乐是否有感染力</w:t>
            </w:r>
          </w:p>
        </w:tc>
      </w:tr>
      <w:tr w:rsidR="004A700D">
        <w:trPr>
          <w:jc w:val="center"/>
        </w:trPr>
        <w:tc>
          <w:tcPr>
            <w:tcW w:w="2063" w:type="dxa"/>
            <w:vMerge/>
          </w:tcPr>
          <w:p w:rsidR="004A700D" w:rsidRDefault="004A700D">
            <w:pPr>
              <w:pStyle w:val="Default"/>
              <w:rPr>
                <w:rFonts w:ascii="仿宋" w:eastAsia="仿宋" w:hAnsi="仿宋" w:cs="仿宋"/>
                <w:bCs/>
                <w:sz w:val="32"/>
                <w:szCs w:val="32"/>
              </w:rPr>
            </w:pPr>
          </w:p>
        </w:tc>
        <w:tc>
          <w:tcPr>
            <w:tcW w:w="5700" w:type="dxa"/>
          </w:tcPr>
          <w:p w:rsidR="004A700D" w:rsidRDefault="00D1378D">
            <w:pPr>
              <w:pStyle w:val="Default"/>
              <w:rPr>
                <w:rFonts w:ascii="仿宋" w:eastAsia="仿宋" w:hAnsi="仿宋" w:cs="仿宋"/>
                <w:bCs/>
                <w:sz w:val="32"/>
                <w:szCs w:val="32"/>
              </w:rPr>
            </w:pPr>
            <w:r>
              <w:rPr>
                <w:rFonts w:ascii="仿宋" w:eastAsia="仿宋" w:hAnsi="仿宋" w:cs="仿宋"/>
                <w:bCs/>
                <w:sz w:val="32"/>
                <w:szCs w:val="32"/>
              </w:rPr>
              <w:t>是否运用高级视频制作技巧</w:t>
            </w:r>
          </w:p>
        </w:tc>
      </w:tr>
    </w:tbl>
    <w:bookmarkEnd w:id="1"/>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2．决赛阶段</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线上投票：进入决赛队伍的视频作品将会在社联宣传相关账号空间和电商系抖音平台内进行公开展示，观众可以在原动态及电商系抖音平台为自己喜欢的作品进行点赞投票，在投票时间截止后按照获得的点赞数进行排名，获得分数，该项占比2</w:t>
      </w:r>
      <w:r>
        <w:rPr>
          <w:rFonts w:ascii="仿宋" w:eastAsia="仿宋" w:hAnsi="仿宋" w:cs="仿宋"/>
          <w:sz w:val="32"/>
          <w:szCs w:val="32"/>
        </w:rPr>
        <w:t>0</w:t>
      </w:r>
      <w:r>
        <w:rPr>
          <w:rFonts w:ascii="仿宋" w:eastAsia="仿宋" w:hAnsi="仿宋" w:cs="仿宋" w:hint="eastAsia"/>
          <w:sz w:val="32"/>
          <w:szCs w:val="32"/>
        </w:rPr>
        <w:t>%，其中社联官方账号空间占比10%，电商系抖音平台占比10%。</w:t>
      </w:r>
    </w:p>
    <w:p w:rsidR="004A700D" w:rsidRDefault="00D1378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线下讲解：该项占比</w:t>
      </w:r>
      <w:r>
        <w:rPr>
          <w:rFonts w:ascii="仿宋" w:eastAsia="仿宋" w:hAnsi="仿宋" w:cs="仿宋"/>
          <w:sz w:val="32"/>
          <w:szCs w:val="32"/>
        </w:rPr>
        <w:t>80</w:t>
      </w:r>
      <w:r>
        <w:rPr>
          <w:rFonts w:ascii="仿宋" w:eastAsia="仿宋" w:hAnsi="仿宋" w:cs="仿宋" w:hint="eastAsia"/>
          <w:sz w:val="32"/>
          <w:szCs w:val="32"/>
        </w:rPr>
        <w:t>%，评分细则如表2所示。</w:t>
      </w:r>
    </w:p>
    <w:p w:rsidR="004A700D" w:rsidRDefault="00D1378D">
      <w:pPr>
        <w:pStyle w:val="Default"/>
        <w:jc w:val="center"/>
        <w:rPr>
          <w:rFonts w:ascii="仿宋" w:eastAsia="仿宋" w:hAnsi="仿宋" w:cs="仿宋"/>
          <w:b/>
          <w:color w:val="auto"/>
          <w:sz w:val="28"/>
          <w:szCs w:val="28"/>
        </w:rPr>
      </w:pPr>
      <w:r>
        <w:rPr>
          <w:rFonts w:ascii="仿宋" w:eastAsia="仿宋" w:hAnsi="仿宋" w:cs="仿宋" w:hint="eastAsia"/>
          <w:b/>
          <w:color w:val="auto"/>
          <w:sz w:val="28"/>
          <w:szCs w:val="28"/>
        </w:rPr>
        <w:t>表2 决赛评分标准</w:t>
      </w:r>
    </w:p>
    <w:tbl>
      <w:tblPr>
        <w:tblStyle w:val="10"/>
        <w:tblW w:w="7680" w:type="dxa"/>
        <w:tblInd w:w="313" w:type="dxa"/>
        <w:tblLayout w:type="fixed"/>
        <w:tblLook w:val="04A0" w:firstRow="1" w:lastRow="0" w:firstColumn="1" w:lastColumn="0" w:noHBand="0" w:noVBand="1"/>
      </w:tblPr>
      <w:tblGrid>
        <w:gridCol w:w="1920"/>
        <w:gridCol w:w="5760"/>
      </w:tblGrid>
      <w:tr w:rsidR="004A700D">
        <w:trPr>
          <w:trHeight w:val="288"/>
        </w:trPr>
        <w:tc>
          <w:tcPr>
            <w:tcW w:w="1920" w:type="dxa"/>
            <w:vAlign w:val="center"/>
          </w:tcPr>
          <w:p w:rsidR="004A700D" w:rsidRDefault="00D1378D">
            <w:pPr>
              <w:rPr>
                <w:rFonts w:ascii="仿宋" w:eastAsia="仿宋" w:hAnsi="仿宋" w:cs="仿宋"/>
                <w:sz w:val="32"/>
                <w:szCs w:val="32"/>
              </w:rPr>
            </w:pPr>
            <w:r>
              <w:rPr>
                <w:rFonts w:ascii="仿宋" w:eastAsia="仿宋" w:hAnsi="仿宋" w:cs="仿宋" w:hint="eastAsia"/>
                <w:sz w:val="32"/>
                <w:szCs w:val="32"/>
              </w:rPr>
              <w:t>指标（分值）</w:t>
            </w: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指标说明</w:t>
            </w:r>
          </w:p>
        </w:tc>
      </w:tr>
      <w:tr w:rsidR="004A700D">
        <w:trPr>
          <w:trHeight w:val="288"/>
        </w:trPr>
        <w:tc>
          <w:tcPr>
            <w:tcW w:w="1920" w:type="dxa"/>
            <w:vMerge w:val="restart"/>
            <w:vAlign w:val="center"/>
          </w:tcPr>
          <w:p w:rsidR="004A700D" w:rsidRDefault="00D1378D">
            <w:pPr>
              <w:rPr>
                <w:rFonts w:ascii="仿宋" w:eastAsia="仿宋" w:hAnsi="仿宋" w:cs="仿宋"/>
                <w:sz w:val="32"/>
                <w:szCs w:val="32"/>
              </w:rPr>
            </w:pPr>
            <w:r>
              <w:rPr>
                <w:rFonts w:ascii="仿宋" w:eastAsia="仿宋" w:hAnsi="仿宋" w:cs="仿宋" w:hint="eastAsia"/>
                <w:sz w:val="32"/>
                <w:szCs w:val="32"/>
              </w:rPr>
              <w:t>作品内容（50分）</w:t>
            </w: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符合赛道要求</w:t>
            </w:r>
          </w:p>
        </w:tc>
      </w:tr>
      <w:tr w:rsidR="004A700D">
        <w:trPr>
          <w:trHeight w:val="288"/>
        </w:trPr>
        <w:tc>
          <w:tcPr>
            <w:tcW w:w="1920" w:type="dxa"/>
            <w:vMerge/>
          </w:tcPr>
          <w:p w:rsidR="004A700D" w:rsidRDefault="004A700D">
            <w:pPr>
              <w:rPr>
                <w:rFonts w:ascii="仿宋" w:eastAsia="仿宋" w:hAnsi="仿宋" w:cs="仿宋"/>
                <w:sz w:val="32"/>
                <w:szCs w:val="32"/>
              </w:rPr>
            </w:pP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主体形象突出，表现具有张力</w:t>
            </w:r>
          </w:p>
        </w:tc>
      </w:tr>
      <w:tr w:rsidR="004A700D">
        <w:trPr>
          <w:trHeight w:val="288"/>
        </w:trPr>
        <w:tc>
          <w:tcPr>
            <w:tcW w:w="1920" w:type="dxa"/>
            <w:vMerge/>
          </w:tcPr>
          <w:p w:rsidR="004A700D" w:rsidRDefault="004A700D">
            <w:pPr>
              <w:rPr>
                <w:rFonts w:ascii="仿宋" w:eastAsia="仿宋" w:hAnsi="仿宋" w:cs="仿宋"/>
                <w:sz w:val="32"/>
                <w:szCs w:val="32"/>
              </w:rPr>
            </w:pP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具有新颖性</w:t>
            </w:r>
          </w:p>
        </w:tc>
      </w:tr>
      <w:tr w:rsidR="004A700D">
        <w:trPr>
          <w:trHeight w:val="288"/>
        </w:trPr>
        <w:tc>
          <w:tcPr>
            <w:tcW w:w="1920" w:type="dxa"/>
            <w:vMerge/>
          </w:tcPr>
          <w:p w:rsidR="004A700D" w:rsidRDefault="004A700D">
            <w:pPr>
              <w:rPr>
                <w:rFonts w:ascii="仿宋" w:eastAsia="仿宋" w:hAnsi="仿宋" w:cs="仿宋"/>
                <w:sz w:val="32"/>
                <w:szCs w:val="32"/>
              </w:rPr>
            </w:pP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内容连贯，给人以触动感</w:t>
            </w:r>
          </w:p>
        </w:tc>
      </w:tr>
      <w:tr w:rsidR="004A700D">
        <w:trPr>
          <w:trHeight w:val="288"/>
        </w:trPr>
        <w:tc>
          <w:tcPr>
            <w:tcW w:w="1920" w:type="dxa"/>
            <w:vMerge/>
          </w:tcPr>
          <w:p w:rsidR="004A700D" w:rsidRDefault="004A700D">
            <w:pPr>
              <w:rPr>
                <w:rFonts w:ascii="仿宋" w:eastAsia="仿宋" w:hAnsi="仿宋" w:cs="仿宋"/>
                <w:sz w:val="32"/>
                <w:szCs w:val="32"/>
              </w:rPr>
            </w:pP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拍摄角度适宜，画面清晰</w:t>
            </w:r>
          </w:p>
        </w:tc>
      </w:tr>
      <w:tr w:rsidR="004A700D">
        <w:trPr>
          <w:trHeight w:val="288"/>
        </w:trPr>
        <w:tc>
          <w:tcPr>
            <w:tcW w:w="1920" w:type="dxa"/>
            <w:vMerge/>
          </w:tcPr>
          <w:p w:rsidR="004A700D" w:rsidRDefault="004A700D">
            <w:pPr>
              <w:rPr>
                <w:rFonts w:ascii="仿宋" w:eastAsia="仿宋" w:hAnsi="仿宋" w:cs="仿宋"/>
                <w:sz w:val="32"/>
                <w:szCs w:val="32"/>
              </w:rPr>
            </w:pP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运用高级视频制作技巧</w:t>
            </w:r>
          </w:p>
        </w:tc>
      </w:tr>
      <w:tr w:rsidR="004A700D">
        <w:trPr>
          <w:trHeight w:val="288"/>
        </w:trPr>
        <w:tc>
          <w:tcPr>
            <w:tcW w:w="1920" w:type="dxa"/>
            <w:vMerge w:val="restart"/>
            <w:vAlign w:val="center"/>
          </w:tcPr>
          <w:p w:rsidR="004A700D" w:rsidRDefault="00D1378D">
            <w:pPr>
              <w:rPr>
                <w:rFonts w:ascii="仿宋" w:eastAsia="仿宋" w:hAnsi="仿宋" w:cs="仿宋"/>
                <w:sz w:val="32"/>
                <w:szCs w:val="32"/>
              </w:rPr>
            </w:pPr>
            <w:r>
              <w:rPr>
                <w:rFonts w:ascii="仿宋" w:eastAsia="仿宋" w:hAnsi="仿宋" w:cs="仿宋" w:hint="eastAsia"/>
                <w:sz w:val="32"/>
                <w:szCs w:val="32"/>
              </w:rPr>
              <w:t>答辩情况（40分）</w:t>
            </w: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条理清晰，内容明确，语言简练</w:t>
            </w:r>
          </w:p>
        </w:tc>
      </w:tr>
      <w:tr w:rsidR="004A700D">
        <w:trPr>
          <w:trHeight w:val="288"/>
        </w:trPr>
        <w:tc>
          <w:tcPr>
            <w:tcW w:w="1920" w:type="dxa"/>
            <w:vMerge/>
          </w:tcPr>
          <w:p w:rsidR="004A700D" w:rsidRDefault="004A700D">
            <w:pPr>
              <w:rPr>
                <w:rFonts w:ascii="仿宋" w:eastAsia="仿宋" w:hAnsi="仿宋" w:cs="仿宋"/>
                <w:sz w:val="32"/>
                <w:szCs w:val="32"/>
              </w:rPr>
            </w:pP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对评审提出的问题准确回答，具有针对性</w:t>
            </w:r>
          </w:p>
        </w:tc>
      </w:tr>
      <w:tr w:rsidR="004A700D">
        <w:trPr>
          <w:trHeight w:val="288"/>
        </w:trPr>
        <w:tc>
          <w:tcPr>
            <w:tcW w:w="1920" w:type="dxa"/>
            <w:vMerge/>
          </w:tcPr>
          <w:p w:rsidR="004A700D" w:rsidRDefault="004A700D">
            <w:pPr>
              <w:rPr>
                <w:rFonts w:ascii="仿宋" w:eastAsia="仿宋" w:hAnsi="仿宋" w:cs="仿宋"/>
                <w:sz w:val="32"/>
                <w:szCs w:val="32"/>
              </w:rPr>
            </w:pP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时间把握合理</w:t>
            </w:r>
          </w:p>
        </w:tc>
      </w:tr>
      <w:tr w:rsidR="004A700D">
        <w:trPr>
          <w:trHeight w:val="288"/>
        </w:trPr>
        <w:tc>
          <w:tcPr>
            <w:tcW w:w="1920" w:type="dxa"/>
            <w:vMerge/>
          </w:tcPr>
          <w:p w:rsidR="004A700D" w:rsidRDefault="004A700D">
            <w:pPr>
              <w:rPr>
                <w:rFonts w:ascii="仿宋" w:eastAsia="仿宋" w:hAnsi="仿宋" w:cs="仿宋"/>
                <w:sz w:val="32"/>
                <w:szCs w:val="32"/>
              </w:rPr>
            </w:pP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回答内容具有逻辑推理过程</w:t>
            </w:r>
          </w:p>
        </w:tc>
      </w:tr>
      <w:tr w:rsidR="004A700D">
        <w:trPr>
          <w:trHeight w:val="288"/>
        </w:trPr>
        <w:tc>
          <w:tcPr>
            <w:tcW w:w="1920" w:type="dxa"/>
            <w:vAlign w:val="center"/>
          </w:tcPr>
          <w:p w:rsidR="004A700D" w:rsidRDefault="00D1378D">
            <w:pPr>
              <w:rPr>
                <w:rFonts w:ascii="仿宋" w:eastAsia="仿宋" w:hAnsi="仿宋" w:cs="仿宋"/>
                <w:sz w:val="32"/>
                <w:szCs w:val="32"/>
              </w:rPr>
            </w:pPr>
            <w:r>
              <w:rPr>
                <w:rFonts w:ascii="仿宋" w:eastAsia="仿宋" w:hAnsi="仿宋" w:cs="仿宋" w:hint="eastAsia"/>
                <w:sz w:val="32"/>
                <w:szCs w:val="32"/>
              </w:rPr>
              <w:t>队伍情况（10分）</w:t>
            </w:r>
          </w:p>
        </w:tc>
        <w:tc>
          <w:tcPr>
            <w:tcW w:w="5760" w:type="dxa"/>
          </w:tcPr>
          <w:p w:rsidR="004A700D" w:rsidRDefault="00D1378D">
            <w:pPr>
              <w:rPr>
                <w:rFonts w:ascii="仿宋" w:eastAsia="仿宋" w:hAnsi="仿宋" w:cs="仿宋"/>
                <w:sz w:val="32"/>
                <w:szCs w:val="32"/>
              </w:rPr>
            </w:pPr>
            <w:r>
              <w:rPr>
                <w:rFonts w:ascii="仿宋" w:eastAsia="仿宋" w:hAnsi="仿宋" w:cs="仿宋" w:hint="eastAsia"/>
                <w:sz w:val="32"/>
                <w:szCs w:val="32"/>
              </w:rPr>
              <w:t>衣着整齐适宜，仪表整洁，团队分工清晰</w:t>
            </w:r>
          </w:p>
        </w:tc>
      </w:tr>
    </w:tbl>
    <w:p w:rsidR="004A700D" w:rsidRDefault="004A700D">
      <w:pPr>
        <w:rPr>
          <w:rFonts w:ascii="仿宋" w:eastAsia="仿宋" w:hAnsi="仿宋" w:cs="仿宋"/>
        </w:rPr>
      </w:pPr>
    </w:p>
    <w:sectPr w:rsidR="004A70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39" w:rsidRDefault="002A1639">
      <w:r>
        <w:separator/>
      </w:r>
    </w:p>
  </w:endnote>
  <w:endnote w:type="continuationSeparator" w:id="0">
    <w:p w:rsidR="002A1639" w:rsidRDefault="002A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287844"/>
    </w:sdtPr>
    <w:sdtEndPr/>
    <w:sdtContent>
      <w:p w:rsidR="004A700D" w:rsidRDefault="00D1378D">
        <w:pPr>
          <w:pStyle w:val="a3"/>
          <w:jc w:val="center"/>
        </w:pPr>
        <w:r>
          <w:fldChar w:fldCharType="begin"/>
        </w:r>
        <w:r>
          <w:instrText>PAGE   \* MERGEFORMAT</w:instrText>
        </w:r>
        <w:r>
          <w:fldChar w:fldCharType="separate"/>
        </w:r>
        <w:r w:rsidR="00C61846" w:rsidRPr="00C61846">
          <w:rPr>
            <w:noProof/>
            <w:lang w:val="zh-CN"/>
          </w:rPr>
          <w:t>1</w:t>
        </w:r>
        <w:r>
          <w:fldChar w:fldCharType="end"/>
        </w:r>
      </w:p>
    </w:sdtContent>
  </w:sdt>
  <w:p w:rsidR="004A700D" w:rsidRDefault="004A700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39" w:rsidRDefault="002A1639">
      <w:r>
        <w:separator/>
      </w:r>
    </w:p>
  </w:footnote>
  <w:footnote w:type="continuationSeparator" w:id="0">
    <w:p w:rsidR="002A1639" w:rsidRDefault="002A1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30DD5"/>
    <w:multiLevelType w:val="multilevel"/>
    <w:tmpl w:val="6F030DD5"/>
    <w:lvl w:ilvl="0">
      <w:start w:val="1"/>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TY4YWRmZmY4MmY2NWFiZDY3ZDI4Y2RjNjIxZGMifQ=="/>
  </w:docVars>
  <w:rsids>
    <w:rsidRoot w:val="00E20C77"/>
    <w:rsid w:val="000E6198"/>
    <w:rsid w:val="002A1639"/>
    <w:rsid w:val="0043247E"/>
    <w:rsid w:val="00437469"/>
    <w:rsid w:val="004A700D"/>
    <w:rsid w:val="008C2DD9"/>
    <w:rsid w:val="009056D3"/>
    <w:rsid w:val="00BA4F67"/>
    <w:rsid w:val="00C61846"/>
    <w:rsid w:val="00D1378D"/>
    <w:rsid w:val="00E20C77"/>
    <w:rsid w:val="00FC045B"/>
    <w:rsid w:val="0DF56B9A"/>
    <w:rsid w:val="17652433"/>
    <w:rsid w:val="2B965914"/>
    <w:rsid w:val="3341553A"/>
    <w:rsid w:val="5A745BE6"/>
    <w:rsid w:val="63AD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07023"/>
  <w15:docId w15:val="{78BC9EB2-9B28-4B5B-B6CC-E053DA23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qFormat/>
    <w:rPr>
      <w:color w:val="0000FF"/>
      <w:u w:val="single"/>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
    <w:name w:val="列表段落1"/>
    <w:basedOn w:val="a"/>
    <w:uiPriority w:val="99"/>
    <w:unhideWhenUsed/>
    <w:pPr>
      <w:ind w:firstLineChars="200" w:firstLine="420"/>
    </w:pPr>
  </w:style>
  <w:style w:type="table" w:customStyle="1" w:styleId="10">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无格式表格 31"/>
    <w:basedOn w:val="a1"/>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无格式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Words>
  <Characters>995</Characters>
  <Application>Microsoft Office Word</Application>
  <DocSecurity>0</DocSecurity>
  <Lines>8</Lines>
  <Paragraphs>2</Paragraphs>
  <ScaleCrop>false</ScaleCrop>
  <Company>aufe</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cp:lastModifiedBy>
  <cp:revision>19</cp:revision>
  <dcterms:created xsi:type="dcterms:W3CDTF">2021-03-20T15:34:00Z</dcterms:created>
  <dcterms:modified xsi:type="dcterms:W3CDTF">2024-03-26T07:53:00Z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0F59C260EB5F4305949EA7FBB9FBF5B3_13</vt:lpwstr>
  </property>
</Properties>
</file>