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F2" w:rsidRDefault="00466AB7" w:rsidP="00F32A3E">
      <w:pPr>
        <w:widowControl/>
        <w:shd w:val="clear" w:color="auto" w:fill="FFFFFF"/>
        <w:adjustRightInd w:val="0"/>
        <w:snapToGrid w:val="0"/>
        <w:spacing w:afterLines="100" w:line="0" w:lineRule="atLeast"/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</w:pP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附件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1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：</w:t>
      </w:r>
    </w:p>
    <w:p w:rsidR="00AF0DF2" w:rsidRDefault="00466AB7" w:rsidP="00F32A3E">
      <w:pPr>
        <w:widowControl/>
        <w:shd w:val="clear" w:color="auto" w:fill="FFFFFF"/>
        <w:adjustRightInd w:val="0"/>
        <w:snapToGrid w:val="0"/>
        <w:spacing w:afterLines="50" w:line="0" w:lineRule="atLeast"/>
        <w:jc w:val="center"/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</w:pP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安徽财经大学第一届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“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晟川杯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”</w:t>
      </w: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法律文书写作大赛</w:t>
      </w:r>
    </w:p>
    <w:p w:rsidR="00AF0DF2" w:rsidRDefault="00466AB7" w:rsidP="00F32A3E">
      <w:pPr>
        <w:widowControl/>
        <w:shd w:val="clear" w:color="auto" w:fill="FFFFFF"/>
        <w:adjustRightInd w:val="0"/>
        <w:snapToGrid w:val="0"/>
        <w:spacing w:afterLines="50" w:line="0" w:lineRule="atLeast"/>
        <w:jc w:val="center"/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</w:pPr>
      <w:r>
        <w:rPr>
          <w:rFonts w:ascii="Times New Roman Regular" w:eastAsia="楷体_GB2312" w:hAnsi="Times New Roman Regular" w:cs="Times New Roman Regular"/>
          <w:b/>
          <w:spacing w:val="-4"/>
          <w:kern w:val="0"/>
          <w:sz w:val="32"/>
          <w:szCs w:val="28"/>
        </w:rPr>
        <w:t>赛事指南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黑体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一、比赛方式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本次法律文书写作大赛采用自由创作、汇总提交、组委会评选的比赛形式。选手根据给定的案件材料，在规定的时间内，</w:t>
      </w:r>
      <w:bookmarkStart w:id="0" w:name="_GoBack"/>
      <w:bookmarkEnd w:id="0"/>
      <w:r>
        <w:rPr>
          <w:rFonts w:ascii="Times New Roman Regular" w:eastAsia="仿宋" w:hAnsi="Times New Roman Regular" w:cs="Times New Roman Regular" w:hint="eastAsia"/>
          <w:color w:val="000000" w:themeColor="text1"/>
          <w:sz w:val="32"/>
          <w:szCs w:val="32"/>
        </w:rPr>
        <w:t>独立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制作相应的法律文书</w:t>
      </w:r>
      <w:r w:rsidR="00F32A3E">
        <w:rPr>
          <w:rFonts w:ascii="Times New Roman Regular" w:eastAsia="仿宋" w:hAnsi="Times New Roman Regular" w:cs="Times New Roman Regular" w:hint="eastAsia"/>
          <w:sz w:val="32"/>
          <w:szCs w:val="32"/>
        </w:rPr>
        <w:t>（</w:t>
      </w:r>
      <w:r w:rsidR="00F32A3E" w:rsidRPr="00F32A3E">
        <w:rPr>
          <w:rFonts w:ascii="Times New Roman Regular" w:eastAsia="仿宋" w:hAnsi="Times New Roman Regular" w:cs="Times New Roman Regular" w:hint="eastAsia"/>
          <w:b/>
          <w:sz w:val="32"/>
          <w:szCs w:val="32"/>
        </w:rPr>
        <w:t>独立手写法律文书</w:t>
      </w:r>
      <w:r w:rsidR="00F32A3E">
        <w:rPr>
          <w:rFonts w:ascii="Times New Roman Regular" w:eastAsia="仿宋" w:hAnsi="Times New Roman Regular" w:cs="Times New Roman Regular" w:hint="eastAsia"/>
          <w:b/>
          <w:sz w:val="32"/>
          <w:szCs w:val="32"/>
        </w:rPr>
        <w:t>，打印稿无效</w:t>
      </w:r>
      <w:r w:rsidR="00F32A3E">
        <w:rPr>
          <w:rFonts w:ascii="Times New Roman Regular" w:eastAsia="仿宋" w:hAnsi="Times New Roman Regular" w:cs="Times New Roman Regular" w:hint="eastAsia"/>
          <w:sz w:val="32"/>
          <w:szCs w:val="32"/>
        </w:rPr>
        <w:t>）</w:t>
      </w:r>
      <w:r>
        <w:rPr>
          <w:rFonts w:ascii="Times New Roman Regular" w:eastAsia="仿宋" w:hAnsi="Times New Roman Regular" w:cs="Times New Roman Regular"/>
          <w:sz w:val="32"/>
          <w:szCs w:val="32"/>
        </w:rPr>
        <w:t>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二、比赛内容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请选手根据附件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</w:t>
      </w:r>
      <w:r>
        <w:rPr>
          <w:rFonts w:ascii="Times New Roman Regular" w:eastAsia="仿宋" w:hAnsi="Times New Roman Regular" w:cs="Times New Roman Regular"/>
          <w:sz w:val="32"/>
          <w:szCs w:val="32"/>
        </w:rPr>
        <w:t>中提供的案例和相关证据材料，作为被告方律师（诉讼代理人）提交答辩状。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三、评分标准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比赛将从参赛作品的六个维度进行综合评价，评价标准包括：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1.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法律文书格式规范。符合最高人民法院《人民法院诉讼文书格式标准》、《法院诉讼文书样式》等格式要求。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2.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事实叙述完整，明确争议焦点。厘清当事人之间法律关系，诉讼请求、争议事实叙述清楚，详略得当。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3.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理由阐释充分、严谨，具有针对性和说服力。紧扣主题，依据事实和法律进行分析论证，观点明确，逻辑严谨，论证有力，注重情、理、法的协调统一。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4.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适用法律准确全面。引用法律条文具体、明确，程序法和实体法适用顺序得当。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5.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语言准确、精练、朴实、庄重。符合法律文书语体写</w:t>
      </w:r>
      <w:r>
        <w:rPr>
          <w:rFonts w:ascii="Times New Roman Regular" w:eastAsia="仿宋" w:hAnsi="Times New Roman Regular" w:cs="Times New Roman Regular"/>
          <w:sz w:val="32"/>
          <w:szCs w:val="32"/>
        </w:rPr>
        <w:lastRenderedPageBreak/>
        <w:t>作要求，用准确、恰当的词语和句式客观地反映法律文书的各项内容，规范使用法言法语，展示法律文书语言朴实、庄重的风格。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6.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卷面布局合理，整齐规范，整洁美观。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黑体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四、评委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（一）评委的组成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考虑到比赛的公平性和专业性，本次大赛的评委由法学院专任教师和校外实务专家担任评委。</w:t>
      </w: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 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（二）评审的规则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同一份参赛作品由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</w:t>
      </w:r>
      <w:r>
        <w:rPr>
          <w:rFonts w:ascii="Times New Roman Regular" w:eastAsia="仿宋" w:hAnsi="Times New Roman Regular" w:cs="Times New Roman Regular"/>
          <w:sz w:val="32"/>
          <w:szCs w:val="32"/>
        </w:rPr>
        <w:t>位评委分别赋分，取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</w:t>
      </w:r>
      <w:proofErr w:type="gramStart"/>
      <w:r>
        <w:rPr>
          <w:rFonts w:ascii="Times New Roman Regular" w:eastAsia="仿宋" w:hAnsi="Times New Roman Regular" w:cs="Times New Roman Regular"/>
          <w:sz w:val="32"/>
          <w:szCs w:val="32"/>
        </w:rPr>
        <w:t>人赋分的</w:t>
      </w:r>
      <w:proofErr w:type="gramEnd"/>
      <w:r>
        <w:rPr>
          <w:rFonts w:ascii="Times New Roman Regular" w:eastAsia="仿宋" w:hAnsi="Times New Roman Regular" w:cs="Times New Roman Regular"/>
          <w:sz w:val="32"/>
          <w:szCs w:val="32"/>
        </w:rPr>
        <w:t>平均</w:t>
      </w:r>
      <w:proofErr w:type="gramStart"/>
      <w:r>
        <w:rPr>
          <w:rFonts w:ascii="Times New Roman Regular" w:eastAsia="仿宋" w:hAnsi="Times New Roman Regular" w:cs="Times New Roman Regular"/>
          <w:sz w:val="32"/>
          <w:szCs w:val="32"/>
        </w:rPr>
        <w:t>分作为</w:t>
      </w:r>
      <w:proofErr w:type="gramEnd"/>
      <w:r>
        <w:rPr>
          <w:rFonts w:ascii="Times New Roman Regular" w:eastAsia="仿宋" w:hAnsi="Times New Roman Regular" w:cs="Times New Roman Regular"/>
          <w:sz w:val="32"/>
          <w:szCs w:val="32"/>
        </w:rPr>
        <w:t>该选手的得分。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其中前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25</w:t>
      </w:r>
      <w:r w:rsidR="00FC7626">
        <w:rPr>
          <w:rFonts w:ascii="Times New Roman Regular" w:eastAsia="仿宋" w:hAnsi="Times New Roman Regular" w:cs="Times New Roman Regular" w:hint="eastAsia"/>
          <w:sz w:val="32"/>
          <w:szCs w:val="32"/>
        </w:rPr>
        <w:t>%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，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再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由第</w:t>
      </w:r>
      <w:r>
        <w:rPr>
          <w:rFonts w:ascii="Times New Roman Regular" w:eastAsia="仿宋" w:hAnsi="Times New Roman Regular" w:cs="Times New Roman Regular"/>
          <w:sz w:val="32"/>
          <w:szCs w:val="32"/>
        </w:rPr>
        <w:t>3</w:t>
      </w:r>
      <w:r>
        <w:rPr>
          <w:rFonts w:ascii="Times New Roman Regular" w:eastAsia="仿宋" w:hAnsi="Times New Roman Regular" w:cs="Times New Roman Regular"/>
          <w:sz w:val="32"/>
          <w:szCs w:val="32"/>
        </w:rPr>
        <w:t>位评委赋分，取</w:t>
      </w:r>
      <w:r>
        <w:rPr>
          <w:rFonts w:ascii="Times New Roman Regular" w:eastAsia="仿宋" w:hAnsi="Times New Roman Regular" w:cs="Times New Roman Regular"/>
          <w:sz w:val="32"/>
          <w:szCs w:val="32"/>
        </w:rPr>
        <w:t>3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位评委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的平均分作为该选手的最终得分。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（三）专业点评</w:t>
      </w:r>
    </w:p>
    <w:p w:rsidR="00AF0DF2" w:rsidRDefault="00466AB7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赛事点评将在闭幕式环节中邀请法律专家进行点评。</w:t>
      </w:r>
    </w:p>
    <w:p w:rsidR="00AF0DF2" w:rsidRDefault="00AF0DF2">
      <w:pPr>
        <w:spacing w:line="560" w:lineRule="exact"/>
        <w:ind w:firstLineChars="200" w:firstLine="640"/>
        <w:jc w:val="left"/>
        <w:rPr>
          <w:rFonts w:ascii="Times New Roman Regular" w:eastAsia="仿宋" w:hAnsi="Times New Roman Regular" w:cs="Times New Roman Regular"/>
          <w:sz w:val="32"/>
          <w:szCs w:val="32"/>
        </w:rPr>
      </w:pPr>
    </w:p>
    <w:sectPr w:rsidR="00AF0DF2" w:rsidSect="00AF0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32" w:rsidRDefault="00A41232" w:rsidP="00FC7626">
      <w:r>
        <w:separator/>
      </w:r>
    </w:p>
  </w:endnote>
  <w:endnote w:type="continuationSeparator" w:id="0">
    <w:p w:rsidR="00A41232" w:rsidRDefault="00A41232" w:rsidP="00FC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32" w:rsidRDefault="00A41232" w:rsidP="00FC7626">
      <w:r>
        <w:separator/>
      </w:r>
    </w:p>
  </w:footnote>
  <w:footnote w:type="continuationSeparator" w:id="0">
    <w:p w:rsidR="00A41232" w:rsidRDefault="00A41232" w:rsidP="00FC76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琛">
    <w15:presenceInfo w15:providerId="WPS Office" w15:userId="273455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275244"/>
    <w:rsid w:val="BDFF3EC0"/>
    <w:rsid w:val="EFFB14F5"/>
    <w:rsid w:val="F3FA5224"/>
    <w:rsid w:val="F6F61999"/>
    <w:rsid w:val="FF4FEFFC"/>
    <w:rsid w:val="0001706E"/>
    <w:rsid w:val="00466AB7"/>
    <w:rsid w:val="006C7EA2"/>
    <w:rsid w:val="00784357"/>
    <w:rsid w:val="007E7D6C"/>
    <w:rsid w:val="00866337"/>
    <w:rsid w:val="00903F89"/>
    <w:rsid w:val="00907396"/>
    <w:rsid w:val="00936BEE"/>
    <w:rsid w:val="00A41232"/>
    <w:rsid w:val="00AA75A4"/>
    <w:rsid w:val="00AB72A9"/>
    <w:rsid w:val="00AF0DF2"/>
    <w:rsid w:val="00B72E3E"/>
    <w:rsid w:val="00BF4276"/>
    <w:rsid w:val="00C06075"/>
    <w:rsid w:val="00D72906"/>
    <w:rsid w:val="00F32A3E"/>
    <w:rsid w:val="00F90615"/>
    <w:rsid w:val="00FC7626"/>
    <w:rsid w:val="1F275244"/>
    <w:rsid w:val="3BDF06FE"/>
    <w:rsid w:val="6FDF1F33"/>
    <w:rsid w:val="704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AF0DF2"/>
    <w:rPr>
      <w:b/>
      <w:bCs/>
    </w:rPr>
  </w:style>
  <w:style w:type="paragraph" w:styleId="a4">
    <w:name w:val="annotation text"/>
    <w:basedOn w:val="a"/>
    <w:link w:val="Char0"/>
    <w:qFormat/>
    <w:rsid w:val="00AF0DF2"/>
    <w:pPr>
      <w:jc w:val="left"/>
    </w:pPr>
  </w:style>
  <w:style w:type="paragraph" w:styleId="a5">
    <w:name w:val="Balloon Text"/>
    <w:basedOn w:val="a"/>
    <w:link w:val="Char1"/>
    <w:qFormat/>
    <w:rsid w:val="00AF0DF2"/>
    <w:rPr>
      <w:sz w:val="18"/>
      <w:szCs w:val="18"/>
    </w:rPr>
  </w:style>
  <w:style w:type="paragraph" w:styleId="a6">
    <w:name w:val="footer"/>
    <w:basedOn w:val="a"/>
    <w:link w:val="Char2"/>
    <w:qFormat/>
    <w:rsid w:val="00AF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AF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sid w:val="00AF0DF2"/>
    <w:rPr>
      <w:sz w:val="21"/>
      <w:szCs w:val="21"/>
    </w:rPr>
  </w:style>
  <w:style w:type="character" w:customStyle="1" w:styleId="Char3">
    <w:name w:val="页眉 Char"/>
    <w:basedOn w:val="a0"/>
    <w:link w:val="a7"/>
    <w:qFormat/>
    <w:rsid w:val="00AF0DF2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AF0DF2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AF0DF2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AF0DF2"/>
    <w:rPr>
      <w:b/>
      <w:bCs/>
    </w:rPr>
  </w:style>
  <w:style w:type="character" w:customStyle="1" w:styleId="Char1">
    <w:name w:val="批注框文本 Char"/>
    <w:basedOn w:val="a0"/>
    <w:link w:val="a5"/>
    <w:qFormat/>
    <w:rsid w:val="00AF0D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爱笑米乐</dc:creator>
  <cp:lastModifiedBy>高海</cp:lastModifiedBy>
  <cp:revision>14</cp:revision>
  <dcterms:created xsi:type="dcterms:W3CDTF">2019-05-05T23:27:00Z</dcterms:created>
  <dcterms:modified xsi:type="dcterms:W3CDTF">2020-10-26T00:18:00Z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